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A753" w14:textId="3C15A950" w:rsidR="00424424" w:rsidRDefault="00424424" w:rsidP="00424424">
      <w:pPr>
        <w:spacing w:after="0"/>
        <w:jc w:val="center"/>
        <w:rPr>
          <w:sz w:val="44"/>
          <w:szCs w:val="44"/>
        </w:rPr>
      </w:pPr>
      <w:r w:rsidRPr="00FE5073">
        <w:rPr>
          <w:noProof/>
          <w:sz w:val="44"/>
          <w:szCs w:val="44"/>
        </w:rPr>
        <w:drawing>
          <wp:inline distT="0" distB="0" distL="0" distR="0" wp14:anchorId="3D5DD937" wp14:editId="1336E5AC">
            <wp:extent cx="3200400" cy="850900"/>
            <wp:effectExtent l="0" t="0" r="0" b="6350"/>
            <wp:docPr id="8" name="Picture 8"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850900"/>
                    </a:xfrm>
                    <a:prstGeom prst="rect">
                      <a:avLst/>
                    </a:prstGeom>
                    <a:noFill/>
                    <a:ln>
                      <a:noFill/>
                    </a:ln>
                  </pic:spPr>
                </pic:pic>
              </a:graphicData>
            </a:graphic>
          </wp:inline>
        </w:drawing>
      </w:r>
    </w:p>
    <w:p w14:paraId="07B7DE71" w14:textId="77777777" w:rsidR="00424424" w:rsidRDefault="00424424" w:rsidP="00424424">
      <w:pPr>
        <w:spacing w:after="0"/>
        <w:jc w:val="center"/>
        <w:rPr>
          <w:rFonts w:ascii="Times New Roman" w:hAnsi="Times New Roman" w:cs="Times New Roman"/>
          <w:sz w:val="24"/>
          <w:szCs w:val="24"/>
        </w:rPr>
      </w:pPr>
    </w:p>
    <w:p w14:paraId="4BDAED3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r w:rsidRPr="00D710B8">
        <w:rPr>
          <w:rFonts w:ascii="Arial-BoldMT" w:hAnsi="Arial-BoldMT" w:cs="Arial-BoldMT"/>
          <w:b/>
          <w:bCs/>
          <w:color w:val="221F20"/>
          <w:sz w:val="20"/>
          <w:szCs w:val="20"/>
        </w:rPr>
        <w:t>Independent Contractor Agreement between Broker and Associate</w:t>
      </w:r>
    </w:p>
    <w:p w14:paraId="28CB278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4B84A00" w14:textId="78EA3675" w:rsidR="00424424" w:rsidRDefault="00424424" w:rsidP="00424424">
      <w:pPr>
        <w:spacing w:after="0"/>
        <w:rPr>
          <w:sz w:val="24"/>
          <w:szCs w:val="24"/>
        </w:rPr>
      </w:pPr>
      <w:r>
        <w:rPr>
          <w:sz w:val="24"/>
          <w:szCs w:val="24"/>
        </w:rPr>
        <w:t xml:space="preserve">It is agreed by </w:t>
      </w:r>
      <w:r>
        <w:rPr>
          <w:b/>
          <w:sz w:val="24"/>
          <w:szCs w:val="24"/>
        </w:rPr>
        <w:t>REAL ESTATE OF FLORIDA JENSEN BEACH, INC. d/b/a REAL ESTATE OF FLORIDA, (FREDERICK H. KRAUS</w:t>
      </w:r>
      <w:r w:rsidR="00BC4643">
        <w:rPr>
          <w:b/>
          <w:sz w:val="24"/>
          <w:szCs w:val="24"/>
        </w:rPr>
        <w:t xml:space="preserve"> and/or MARK I HAMILTON</w:t>
      </w:r>
      <w:r>
        <w:rPr>
          <w:b/>
          <w:sz w:val="24"/>
          <w:szCs w:val="24"/>
        </w:rPr>
        <w:t>/REAL ESTATE OF FLORIDA</w:t>
      </w:r>
      <w:r>
        <w:rPr>
          <w:sz w:val="24"/>
          <w:szCs w:val="24"/>
        </w:rPr>
        <w:t>) Hereinafter referred to as “</w:t>
      </w:r>
      <w:r>
        <w:rPr>
          <w:b/>
          <w:bCs/>
          <w:sz w:val="24"/>
          <w:szCs w:val="24"/>
        </w:rPr>
        <w:t>Broker”</w:t>
      </w:r>
      <w:r>
        <w:rPr>
          <w:sz w:val="24"/>
          <w:szCs w:val="24"/>
        </w:rPr>
        <w:t>, and</w:t>
      </w:r>
      <w:r>
        <w:rPr>
          <w:b/>
          <w:sz w:val="24"/>
          <w:szCs w:val="24"/>
        </w:rPr>
        <w:t xml:space="preserve">, _____________________________________________, </w:t>
      </w:r>
      <w:r>
        <w:rPr>
          <w:sz w:val="24"/>
          <w:szCs w:val="24"/>
        </w:rPr>
        <w:t>Hereinafter referred to as “</w:t>
      </w:r>
      <w:r>
        <w:rPr>
          <w:b/>
          <w:sz w:val="24"/>
          <w:szCs w:val="24"/>
        </w:rPr>
        <w:t>Associate”,</w:t>
      </w:r>
      <w:r>
        <w:rPr>
          <w:sz w:val="24"/>
          <w:szCs w:val="24"/>
        </w:rPr>
        <w:t xml:space="preserve"> as follows:</w:t>
      </w:r>
    </w:p>
    <w:p w14:paraId="7CFBA15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5C68668F"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BoldMT" w:hAnsi="Arial-BoldMT" w:cs="Arial-BoldMT"/>
          <w:b/>
          <w:bCs/>
          <w:color w:val="221F20"/>
          <w:sz w:val="20"/>
          <w:szCs w:val="20"/>
        </w:rPr>
        <w:t>Broker</w:t>
      </w:r>
      <w:r>
        <w:rPr>
          <w:rFonts w:ascii="ArialMT" w:hAnsi="ArialMT" w:cs="ArialMT"/>
          <w:color w:val="221F20"/>
          <w:sz w:val="20"/>
          <w:szCs w:val="20"/>
        </w:rPr>
        <w:t xml:space="preserve"> </w:t>
      </w:r>
      <w:r w:rsidRPr="00D710B8">
        <w:rPr>
          <w:rFonts w:ascii="ArialMT" w:hAnsi="ArialMT" w:cs="ArialMT"/>
          <w:color w:val="221F20"/>
          <w:sz w:val="20"/>
          <w:szCs w:val="20"/>
        </w:rPr>
        <w:t xml:space="preserve">is licensed as a real estate broker in the State of Florida and performs acts designated within </w:t>
      </w:r>
    </w:p>
    <w:p w14:paraId="2C335664" w14:textId="77777777" w:rsidR="00424424" w:rsidRPr="00D710B8"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MT" w:hAnsi="ArialMT" w:cs="ArialMT"/>
          <w:color w:val="221F20"/>
          <w:sz w:val="20"/>
          <w:szCs w:val="20"/>
        </w:rPr>
        <w:t>Chapter 475, Florida</w:t>
      </w:r>
      <w:r>
        <w:rPr>
          <w:rFonts w:ascii="ArialMT" w:hAnsi="ArialMT" w:cs="ArialMT"/>
          <w:color w:val="221F20"/>
          <w:sz w:val="20"/>
          <w:szCs w:val="20"/>
        </w:rPr>
        <w:t xml:space="preserve"> </w:t>
      </w:r>
      <w:r w:rsidRPr="00D710B8">
        <w:rPr>
          <w:rFonts w:ascii="ArialMT" w:hAnsi="ArialMT" w:cs="ArialMT"/>
          <w:color w:val="221F20"/>
          <w:sz w:val="20"/>
          <w:szCs w:val="20"/>
        </w:rPr>
        <w:t>Statutes, enjoys goodwill and a reputation for dealing with the public, and maintains an office for the purpose of serving</w:t>
      </w:r>
      <w:r>
        <w:rPr>
          <w:rFonts w:ascii="ArialMT" w:hAnsi="ArialMT" w:cs="ArialMT"/>
          <w:color w:val="221F20"/>
          <w:sz w:val="20"/>
          <w:szCs w:val="20"/>
        </w:rPr>
        <w:t xml:space="preserve"> </w:t>
      </w:r>
      <w:r w:rsidRPr="00D710B8">
        <w:rPr>
          <w:rFonts w:ascii="ArialMT" w:hAnsi="ArialMT" w:cs="ArialMT"/>
          <w:color w:val="221F20"/>
          <w:sz w:val="20"/>
          <w:szCs w:val="20"/>
        </w:rPr>
        <w:t>the public as a real estate broker.</w:t>
      </w:r>
    </w:p>
    <w:p w14:paraId="4885F705"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5662599A" w14:textId="77777777" w:rsidR="00424424" w:rsidRPr="00D710B8" w:rsidRDefault="00424424" w:rsidP="00424424">
      <w:pPr>
        <w:autoSpaceDE w:val="0"/>
        <w:autoSpaceDN w:val="0"/>
        <w:adjustRightInd w:val="0"/>
        <w:spacing w:after="0" w:line="240" w:lineRule="auto"/>
        <w:rPr>
          <w:rFonts w:ascii="ArialMT" w:hAnsi="ArialMT" w:cs="ArialMT"/>
          <w:color w:val="221F20"/>
          <w:sz w:val="20"/>
          <w:szCs w:val="20"/>
        </w:rPr>
      </w:pPr>
      <w:r w:rsidRPr="00D710B8">
        <w:rPr>
          <w:rFonts w:ascii="Arial-BoldMT" w:hAnsi="Arial-BoldMT" w:cs="Arial-BoldMT"/>
          <w:b/>
          <w:bCs/>
          <w:color w:val="221F20"/>
          <w:sz w:val="20"/>
          <w:szCs w:val="20"/>
        </w:rPr>
        <w:t>Associate</w:t>
      </w:r>
      <w:r>
        <w:rPr>
          <w:rFonts w:ascii="ArialMT" w:hAnsi="ArialMT" w:cs="ArialMT"/>
          <w:color w:val="221F20"/>
          <w:sz w:val="20"/>
          <w:szCs w:val="20"/>
        </w:rPr>
        <w:t xml:space="preserve"> </w:t>
      </w:r>
      <w:r w:rsidRPr="00D710B8">
        <w:rPr>
          <w:rFonts w:ascii="ArialMT" w:hAnsi="ArialMT" w:cs="ArialMT"/>
          <w:color w:val="221F20"/>
          <w:sz w:val="20"/>
          <w:szCs w:val="20"/>
        </w:rPr>
        <w:t xml:space="preserve">is licensed as a sales associate (license number SL____________________) </w:t>
      </w:r>
      <w:r>
        <w:rPr>
          <w:rFonts w:ascii="ArialMT" w:hAnsi="ArialMT" w:cs="ArialMT"/>
          <w:color w:val="221F20"/>
          <w:sz w:val="20"/>
          <w:szCs w:val="20"/>
        </w:rPr>
        <w:t xml:space="preserve">or </w:t>
      </w:r>
      <w:r w:rsidRPr="00D710B8">
        <w:rPr>
          <w:rFonts w:ascii="ArialMT" w:hAnsi="ArialMT" w:cs="ArialMT"/>
          <w:color w:val="221F20"/>
          <w:sz w:val="20"/>
          <w:szCs w:val="20"/>
        </w:rPr>
        <w:t>broker associate (license number</w:t>
      </w:r>
      <w:r>
        <w:rPr>
          <w:rFonts w:ascii="ArialMT" w:hAnsi="ArialMT" w:cs="ArialMT"/>
          <w:color w:val="221F20"/>
          <w:sz w:val="20"/>
          <w:szCs w:val="20"/>
        </w:rPr>
        <w:t xml:space="preserve"> </w:t>
      </w:r>
      <w:r w:rsidRPr="00D710B8">
        <w:rPr>
          <w:rFonts w:ascii="ArialMT" w:hAnsi="ArialMT" w:cs="ArialMT"/>
          <w:color w:val="221F20"/>
          <w:sz w:val="20"/>
          <w:szCs w:val="20"/>
        </w:rPr>
        <w:t>BK/BL____________________) in the State of Florida and is properly qualified to deal with the public as such.</w:t>
      </w:r>
      <w:r>
        <w:rPr>
          <w:rFonts w:ascii="ArialMT" w:hAnsi="ArialMT" w:cs="ArialMT"/>
          <w:color w:val="221F20"/>
          <w:sz w:val="20"/>
          <w:szCs w:val="20"/>
        </w:rPr>
        <w:t xml:space="preserve">  </w:t>
      </w:r>
      <w:r w:rsidRPr="00D710B8">
        <w:rPr>
          <w:rFonts w:ascii="ArialMT" w:hAnsi="ArialMT" w:cs="ArialMT"/>
          <w:color w:val="221F20"/>
          <w:sz w:val="20"/>
          <w:szCs w:val="20"/>
        </w:rPr>
        <w:t xml:space="preserve">Effective ____________________ (“effective date”), </w:t>
      </w:r>
      <w:r w:rsidRPr="00D710B8">
        <w:rPr>
          <w:rFonts w:ascii="Arial-BoldMT" w:hAnsi="Arial-BoldMT" w:cs="Arial-BoldMT"/>
          <w:b/>
          <w:bCs/>
          <w:color w:val="221F20"/>
          <w:sz w:val="20"/>
          <w:szCs w:val="20"/>
        </w:rPr>
        <w:t xml:space="preserve">Broker </w:t>
      </w:r>
      <w:r w:rsidRPr="00D710B8">
        <w:rPr>
          <w:rFonts w:ascii="ArialMT" w:hAnsi="ArialMT" w:cs="ArialMT"/>
          <w:color w:val="221F20"/>
          <w:sz w:val="20"/>
          <w:szCs w:val="20"/>
        </w:rPr>
        <w:t xml:space="preserve">and </w:t>
      </w:r>
      <w:r w:rsidRPr="00D710B8">
        <w:rPr>
          <w:rFonts w:ascii="Arial-BoldMT" w:hAnsi="Arial-BoldMT" w:cs="Arial-BoldMT"/>
          <w:b/>
          <w:bCs/>
          <w:color w:val="221F20"/>
          <w:sz w:val="20"/>
          <w:szCs w:val="20"/>
        </w:rPr>
        <w:t xml:space="preserve">Associate </w:t>
      </w:r>
      <w:r w:rsidRPr="00D710B8">
        <w:rPr>
          <w:rFonts w:ascii="ArialMT" w:hAnsi="ArialMT" w:cs="ArialMT"/>
          <w:color w:val="221F20"/>
          <w:sz w:val="20"/>
          <w:szCs w:val="20"/>
        </w:rPr>
        <w:t>agree to associate pursuant to the following</w:t>
      </w:r>
      <w:r>
        <w:rPr>
          <w:rFonts w:ascii="ArialMT" w:hAnsi="ArialMT" w:cs="ArialMT"/>
          <w:color w:val="221F20"/>
          <w:sz w:val="20"/>
          <w:szCs w:val="20"/>
        </w:rPr>
        <w:t xml:space="preserve"> </w:t>
      </w:r>
      <w:r w:rsidRPr="00D710B8">
        <w:rPr>
          <w:rFonts w:ascii="ArialMT" w:hAnsi="ArialMT" w:cs="ArialMT"/>
          <w:color w:val="221F20"/>
          <w:sz w:val="20"/>
          <w:szCs w:val="20"/>
        </w:rPr>
        <w:t>terms and conditions.</w:t>
      </w:r>
    </w:p>
    <w:p w14:paraId="16143A2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108599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1. Employment Status: Broker </w:t>
      </w:r>
      <w:r>
        <w:rPr>
          <w:rFonts w:ascii="ArialMT" w:hAnsi="ArialMT" w:cs="ArialMT"/>
          <w:color w:val="221F20"/>
          <w:sz w:val="20"/>
          <w:szCs w:val="20"/>
        </w:rPr>
        <w:t xml:space="preserve">retains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as an independent contractor to assist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in the performance of real estate-related activities. With respect to the clients and customers for whom service is performed within the scope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be construed to be an agent of </w:t>
      </w:r>
      <w:r>
        <w:rPr>
          <w:rFonts w:ascii="Arial-BoldMT" w:hAnsi="Arial-BoldMT" w:cs="Arial-BoldMT"/>
          <w:b/>
          <w:bCs/>
          <w:color w:val="221F20"/>
          <w:sz w:val="20"/>
          <w:szCs w:val="20"/>
        </w:rPr>
        <w:t>Broker</w:t>
      </w:r>
      <w:r>
        <w:rPr>
          <w:rFonts w:ascii="ArialMT" w:hAnsi="ArialMT" w:cs="ArialMT"/>
          <w:color w:val="221F20"/>
          <w:sz w:val="20"/>
          <w:szCs w:val="20"/>
        </w:rPr>
        <w:t xml:space="preserve">; otherwise,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be deemed a servant, employee, joint </w:t>
      </w:r>
      <w:proofErr w:type="spellStart"/>
      <w:r>
        <w:rPr>
          <w:rFonts w:ascii="ArialMT" w:hAnsi="ArialMT" w:cs="ArialMT"/>
          <w:color w:val="221F20"/>
          <w:sz w:val="20"/>
          <w:szCs w:val="20"/>
        </w:rPr>
        <w:t>venturer</w:t>
      </w:r>
      <w:proofErr w:type="spellEnd"/>
      <w:r>
        <w:rPr>
          <w:rFonts w:ascii="ArialMT" w:hAnsi="ArialMT" w:cs="ArialMT"/>
          <w:color w:val="221F20"/>
          <w:sz w:val="20"/>
          <w:szCs w:val="20"/>
        </w:rPr>
        <w:t xml:space="preserve">, or partner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for any purpose.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be treated as an employee for federal tax purposes with respect to the services performed for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under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is responsible for paying her/his own estimated income tax payments, self-employment taxes, occupational taxes, and other taxes, if any, to the appropriate governmental entities.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not withhold any taxes from compensation due to </w:t>
      </w:r>
      <w:r>
        <w:rPr>
          <w:rFonts w:ascii="Arial-BoldMT" w:hAnsi="Arial-BoldMT" w:cs="Arial-BoldMT"/>
          <w:b/>
          <w:bCs/>
          <w:color w:val="221F20"/>
          <w:sz w:val="20"/>
          <w:szCs w:val="20"/>
        </w:rPr>
        <w:t>Associate</w:t>
      </w:r>
      <w:r>
        <w:rPr>
          <w:rFonts w:ascii="ArialMT" w:hAnsi="ArialMT" w:cs="ArialMT"/>
          <w:color w:val="221F20"/>
          <w:sz w:val="20"/>
          <w:szCs w:val="20"/>
        </w:rPr>
        <w:t xml:space="preserve">, nor will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provide worker’s compensation insurance for </w:t>
      </w:r>
      <w:r>
        <w:rPr>
          <w:rFonts w:ascii="Arial-BoldMT" w:hAnsi="Arial-BoldMT" w:cs="Arial-BoldMT"/>
          <w:b/>
          <w:bCs/>
          <w:color w:val="221F20"/>
          <w:sz w:val="20"/>
          <w:szCs w:val="20"/>
        </w:rPr>
        <w:t>Associate</w:t>
      </w:r>
      <w:r>
        <w:rPr>
          <w:rFonts w:ascii="ArialMT" w:hAnsi="ArialMT" w:cs="ArialMT"/>
          <w:color w:val="221F20"/>
          <w:sz w:val="20"/>
          <w:szCs w:val="20"/>
        </w:rPr>
        <w:t>.</w:t>
      </w:r>
    </w:p>
    <w:p w14:paraId="5860D04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15228A36"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Associate Responsibilities: Associate </w:t>
      </w:r>
      <w:r>
        <w:rPr>
          <w:rFonts w:ascii="ArialMT" w:hAnsi="ArialMT" w:cs="ArialMT"/>
          <w:color w:val="221F20"/>
          <w:sz w:val="20"/>
          <w:szCs w:val="20"/>
        </w:rPr>
        <w:t xml:space="preserve">will use her/his best efforts to procure real estate-related business for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will conduct her/his business in a reputable manner and in conformance with all laws, rules, regulations, and codes of ethics that are binding upon or applicable to real estate licensees, and with </w:t>
      </w:r>
      <w:r>
        <w:rPr>
          <w:rFonts w:ascii="Arial-BoldMT" w:hAnsi="Arial-BoldMT" w:cs="Arial-BoldMT"/>
          <w:b/>
          <w:bCs/>
          <w:color w:val="221F20"/>
          <w:sz w:val="20"/>
          <w:szCs w:val="20"/>
        </w:rPr>
        <w:t xml:space="preserve">Broker’s </w:t>
      </w:r>
      <w:r>
        <w:rPr>
          <w:rFonts w:ascii="ArialMT" w:hAnsi="ArialMT" w:cs="ArialMT"/>
          <w:color w:val="221F20"/>
          <w:sz w:val="20"/>
          <w:szCs w:val="20"/>
        </w:rPr>
        <w:t>office policy manual, if any.</w:t>
      </w:r>
    </w:p>
    <w:p w14:paraId="691CF45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6D756D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 Compliance: Associate </w:t>
      </w:r>
      <w:r>
        <w:rPr>
          <w:rFonts w:ascii="ArialMT" w:hAnsi="ArialMT" w:cs="ArialMT"/>
          <w:color w:val="221F20"/>
          <w:sz w:val="20"/>
          <w:szCs w:val="20"/>
        </w:rPr>
        <w:t xml:space="preserve">recognizes and acknowledges the obligation to keep abreast of all legal and other issues that affect the real estate industry as they may change from time to time. </w:t>
      </w:r>
      <w:r>
        <w:rPr>
          <w:rFonts w:ascii="Arial-BoldMT" w:hAnsi="Arial-BoldMT" w:cs="Arial-BoldMT"/>
          <w:b/>
          <w:bCs/>
          <w:color w:val="221F20"/>
          <w:sz w:val="20"/>
          <w:szCs w:val="20"/>
        </w:rPr>
        <w:t xml:space="preserve">Associate </w:t>
      </w:r>
      <w:r>
        <w:rPr>
          <w:rFonts w:ascii="ArialMT" w:hAnsi="ArialMT" w:cs="ArialMT"/>
          <w:color w:val="221F20"/>
          <w:sz w:val="20"/>
          <w:szCs w:val="20"/>
        </w:rPr>
        <w:t>will not commit any act that violates Florida real estate license law.</w:t>
      </w:r>
    </w:p>
    <w:p w14:paraId="5E2B8C1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7AB00BD"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(1) Fair Housing: Broker </w:t>
      </w:r>
      <w:r>
        <w:rPr>
          <w:rFonts w:ascii="ArialMT" w:hAnsi="ArialMT" w:cs="ArialMT"/>
          <w:color w:val="221F20"/>
          <w:sz w:val="20"/>
          <w:szCs w:val="20"/>
        </w:rPr>
        <w:t xml:space="preserve">and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company support and practice Fair Housing principles.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has been advised that failure to comply with Fair Housing principles will result in appropriate disciplinary action and possible termination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warrants and represents that it is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intent to attend Fair Housing instructional programs, keep current on developments in Fair Housing as it affects real estate marketing and sales, and comply with the Fair Housing laws and regulations. </w:t>
      </w:r>
      <w:r>
        <w:rPr>
          <w:rFonts w:ascii="Arial-BoldMT" w:hAnsi="Arial-BoldMT" w:cs="Arial-BoldMT"/>
          <w:b/>
          <w:bCs/>
          <w:color w:val="221F20"/>
          <w:sz w:val="20"/>
          <w:szCs w:val="20"/>
        </w:rPr>
        <w:t xml:space="preserve">Associate </w:t>
      </w:r>
      <w:r>
        <w:rPr>
          <w:rFonts w:ascii="ArialMT" w:hAnsi="ArialMT" w:cs="ArialMT"/>
          <w:color w:val="221F20"/>
          <w:sz w:val="20"/>
          <w:szCs w:val="20"/>
        </w:rPr>
        <w:t>understands this acknowledgment, warranty, and representation and agrees to it voluntarily.</w:t>
      </w:r>
    </w:p>
    <w:p w14:paraId="0648221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18506E2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Office Policy Manual: Broker </w:t>
      </w:r>
      <w:r>
        <w:rPr>
          <w:rFonts w:ascii="ArialMT" w:hAnsi="ArialMT" w:cs="ArialMT"/>
          <w:color w:val="221F20"/>
          <w:sz w:val="20"/>
          <w:szCs w:val="20"/>
        </w:rPr>
        <w:t xml:space="preserve">maintains an office policy manual. </w:t>
      </w:r>
      <w:r>
        <w:rPr>
          <w:rFonts w:ascii="Arial-BoldMT" w:hAnsi="Arial-BoldMT" w:cs="Arial-BoldMT"/>
          <w:b/>
          <w:bCs/>
          <w:color w:val="221F20"/>
          <w:sz w:val="20"/>
          <w:szCs w:val="20"/>
        </w:rPr>
        <w:t xml:space="preserve">Associate </w:t>
      </w:r>
      <w:r>
        <w:rPr>
          <w:rFonts w:ascii="ArialMT" w:hAnsi="ArialMT" w:cs="ArialMT"/>
          <w:color w:val="221F20"/>
          <w:sz w:val="20"/>
          <w:szCs w:val="20"/>
        </w:rPr>
        <w:t>has received a copy and agrees to comply with the manual and such modifications, addenda, and changes as</w:t>
      </w:r>
    </w:p>
    <w:p w14:paraId="609E7E92"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may be incorporated therein from time to time.</w:t>
      </w:r>
    </w:p>
    <w:p w14:paraId="3B6A8DEB"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1D332E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(b) License Renewal; Continuing Education; Dues: Associate </w:t>
      </w:r>
      <w:r>
        <w:rPr>
          <w:rFonts w:ascii="ArialMT" w:hAnsi="ArialMT" w:cs="ArialMT"/>
          <w:color w:val="221F20"/>
          <w:sz w:val="20"/>
          <w:szCs w:val="20"/>
        </w:rPr>
        <w:t>will be responsible for timely renewing</w:t>
      </w:r>
    </w:p>
    <w:p w14:paraId="1E54D38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real estate license and for completing all legally required continuing education in a timely manner and maintaining the records that evidence such completion as required by the Florida Real Estate Commission. </w:t>
      </w:r>
      <w:r>
        <w:rPr>
          <w:rFonts w:ascii="Arial-BoldMT" w:hAnsi="Arial-BoldMT" w:cs="Arial-BoldMT"/>
          <w:b/>
          <w:bCs/>
          <w:color w:val="221F20"/>
          <w:sz w:val="20"/>
          <w:szCs w:val="20"/>
        </w:rPr>
        <w:t xml:space="preserve">Associate </w:t>
      </w:r>
      <w:r>
        <w:rPr>
          <w:rFonts w:ascii="ArialMT" w:hAnsi="ArialMT" w:cs="ArialMT"/>
          <w:color w:val="221F20"/>
          <w:sz w:val="20"/>
          <w:szCs w:val="20"/>
        </w:rPr>
        <w:t>will be responsible for paying all license fees, membership dues, and fines.</w:t>
      </w:r>
    </w:p>
    <w:p w14:paraId="37430B4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2148699"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lastRenderedPageBreak/>
        <w:t xml:space="preserve">(c) Broker Supervision: Associate </w:t>
      </w:r>
      <w:r>
        <w:rPr>
          <w:rFonts w:ascii="ArialMT" w:hAnsi="ArialMT" w:cs="ArialMT"/>
          <w:color w:val="221F20"/>
          <w:sz w:val="20"/>
          <w:szCs w:val="20"/>
        </w:rPr>
        <w:t xml:space="preserve">will be deemed to be working under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supervision only to the extent required by Chapter 475, Florida Statutes.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perform all activities, including those activities </w:t>
      </w:r>
      <w:r>
        <w:rPr>
          <w:rFonts w:ascii="Arial-BoldMT" w:hAnsi="Arial-BoldMT" w:cs="Arial-BoldMT"/>
          <w:b/>
          <w:bCs/>
          <w:color w:val="221F20"/>
          <w:sz w:val="20"/>
          <w:szCs w:val="20"/>
        </w:rPr>
        <w:t>Broker</w:t>
      </w:r>
      <w:r>
        <w:rPr>
          <w:rFonts w:ascii="ArialMT" w:hAnsi="ArialMT" w:cs="ArialMT"/>
          <w:color w:val="221F20"/>
          <w:sz w:val="20"/>
          <w:szCs w:val="20"/>
        </w:rPr>
        <w:t xml:space="preserve"> requires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to perform, independently without </w:t>
      </w:r>
      <w:r>
        <w:rPr>
          <w:rFonts w:ascii="Arial-BoldMT" w:hAnsi="Arial-BoldMT" w:cs="Arial-BoldMT"/>
          <w:b/>
          <w:bCs/>
          <w:color w:val="221F20"/>
          <w:sz w:val="20"/>
          <w:szCs w:val="20"/>
        </w:rPr>
        <w:t xml:space="preserve">Broker’s </w:t>
      </w:r>
      <w:r>
        <w:rPr>
          <w:rFonts w:ascii="ArialMT" w:hAnsi="ArialMT" w:cs="ArialMT"/>
          <w:color w:val="221F20"/>
          <w:sz w:val="20"/>
          <w:szCs w:val="20"/>
        </w:rPr>
        <w:t>supervision or control.</w:t>
      </w:r>
    </w:p>
    <w:p w14:paraId="087C7354"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961058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(d) Broker Property: Associate </w:t>
      </w:r>
      <w:r>
        <w:rPr>
          <w:rFonts w:ascii="ArialMT" w:hAnsi="ArialMT" w:cs="ArialMT"/>
          <w:color w:val="221F20"/>
          <w:sz w:val="20"/>
          <w:szCs w:val="20"/>
        </w:rPr>
        <w:t xml:space="preserve">acknowledges that all pending sales and listings taken during the term of this Agreement are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property. All programs, forms, data, keys, manuals, signs, and other paraphernalia relative to the business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are </w:t>
      </w:r>
      <w:r>
        <w:rPr>
          <w:rFonts w:ascii="Arial-BoldMT" w:hAnsi="Arial-BoldMT" w:cs="Arial-BoldMT"/>
          <w:b/>
          <w:bCs/>
          <w:color w:val="221F20"/>
          <w:sz w:val="20"/>
          <w:szCs w:val="20"/>
        </w:rPr>
        <w:t xml:space="preserve">Broker’s </w:t>
      </w:r>
      <w:r>
        <w:rPr>
          <w:rFonts w:ascii="ArialMT" w:hAnsi="ArialMT" w:cs="ArialMT"/>
          <w:color w:val="221F20"/>
          <w:sz w:val="20"/>
          <w:szCs w:val="20"/>
        </w:rPr>
        <w:t>property, as are all documents and other items pertaining to transactions.</w:t>
      </w:r>
    </w:p>
    <w:p w14:paraId="0A1DE5B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803210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(e) Property of Others: </w:t>
      </w:r>
      <w:r>
        <w:rPr>
          <w:rFonts w:ascii="ArialMT" w:hAnsi="ArialMT" w:cs="ArialMT"/>
          <w:color w:val="221F20"/>
          <w:sz w:val="20"/>
          <w:szCs w:val="20"/>
        </w:rPr>
        <w:t xml:space="preserve">In accordance with Florida law,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deliver to </w:t>
      </w:r>
      <w:r>
        <w:rPr>
          <w:rFonts w:ascii="Arial-BoldMT" w:hAnsi="Arial-BoldMT" w:cs="Arial-BoldMT"/>
          <w:b/>
          <w:bCs/>
          <w:color w:val="221F20"/>
          <w:sz w:val="20"/>
          <w:szCs w:val="20"/>
        </w:rPr>
        <w:t>Broker</w:t>
      </w:r>
      <w:r>
        <w:rPr>
          <w:rFonts w:ascii="ArialMT" w:hAnsi="ArialMT" w:cs="ArialMT"/>
          <w:color w:val="221F20"/>
          <w:sz w:val="20"/>
          <w:szCs w:val="20"/>
        </w:rPr>
        <w:t xml:space="preserve">, by the end of the next business day following receipt, any funds or other items that a consumer has entrusted to </w:t>
      </w:r>
      <w:r>
        <w:rPr>
          <w:rFonts w:ascii="Arial-BoldMT" w:hAnsi="Arial-BoldMT" w:cs="Arial-BoldMT"/>
          <w:b/>
          <w:bCs/>
          <w:color w:val="221F20"/>
          <w:sz w:val="20"/>
          <w:szCs w:val="20"/>
        </w:rPr>
        <w:t xml:space="preserve">Associate </w:t>
      </w:r>
      <w:r>
        <w:rPr>
          <w:rFonts w:ascii="ArialMT" w:hAnsi="ArialMT" w:cs="ArialMT"/>
          <w:color w:val="221F20"/>
          <w:sz w:val="20"/>
          <w:szCs w:val="20"/>
        </w:rPr>
        <w:t>in connection with a real estate transaction.</w:t>
      </w:r>
    </w:p>
    <w:p w14:paraId="6B171189"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F08A89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(f) Responsibility: Broker </w:t>
      </w:r>
      <w:r>
        <w:rPr>
          <w:rFonts w:ascii="ArialMT" w:hAnsi="ArialMT" w:cs="ArialMT"/>
          <w:color w:val="221F20"/>
          <w:sz w:val="20"/>
          <w:szCs w:val="20"/>
        </w:rPr>
        <w:t xml:space="preserve">will not be liable to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for any expenses incurred by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nor for any of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acts.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have no authority to bind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by any promise or representation, oral or otherwise, unless specifically authorized in writing in a particular transaction. Suits, whether for fees or otherwise, against clients, customers, and others in the real estate business will be maintained only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name.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is responsible for providing all tools necessary to perform the duties outlined.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also be responsible for providing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own automobile and is responsible for transportation expenses, including insurance in the minimum coverage amount of $100,000 for personal injury protection liability and insurance in the minimum coverage amount of $100,000 for bodily injury liability and insurance in the minimum coverage amount of $100,000 for property damage liability and other expenses incidental to performing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duties without receiving any reimbursement from </w:t>
      </w:r>
      <w:r>
        <w:rPr>
          <w:rFonts w:ascii="Arial-BoldMT" w:hAnsi="Arial-BoldMT" w:cs="Arial-BoldMT"/>
          <w:b/>
          <w:bCs/>
          <w:color w:val="221F20"/>
          <w:sz w:val="20"/>
          <w:szCs w:val="20"/>
        </w:rPr>
        <w:t>Broker</w:t>
      </w:r>
      <w:r>
        <w:rPr>
          <w:rFonts w:ascii="ArialMT" w:hAnsi="ArialMT" w:cs="ArialMT"/>
          <w:color w:val="221F20"/>
          <w:sz w:val="20"/>
          <w:szCs w:val="20"/>
        </w:rPr>
        <w:t xml:space="preserve">. </w:t>
      </w:r>
      <w:r>
        <w:rPr>
          <w:rFonts w:ascii="Arial-BoldMT" w:hAnsi="Arial-BoldMT" w:cs="Arial-BoldMT"/>
          <w:b/>
          <w:bCs/>
          <w:color w:val="221F20"/>
          <w:sz w:val="20"/>
          <w:szCs w:val="20"/>
        </w:rPr>
        <w:t xml:space="preserve">Broker </w:t>
      </w:r>
      <w:r>
        <w:rPr>
          <w:rFonts w:ascii="ArialMT" w:hAnsi="ArialMT" w:cs="ArialMT"/>
          <w:color w:val="221F20"/>
          <w:sz w:val="20"/>
          <w:szCs w:val="20"/>
        </w:rPr>
        <w:t>will be named as an</w:t>
      </w:r>
    </w:p>
    <w:p w14:paraId="3A393B9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additional insured in all such policies.</w:t>
      </w:r>
    </w:p>
    <w:p w14:paraId="40B0F93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564EA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(g) Indemnification: Associate </w:t>
      </w:r>
      <w:r>
        <w:rPr>
          <w:rFonts w:ascii="ArialMT" w:hAnsi="ArialMT" w:cs="ArialMT"/>
          <w:color w:val="221F20"/>
          <w:sz w:val="20"/>
          <w:szCs w:val="20"/>
        </w:rPr>
        <w:t xml:space="preserve">will indemnify and hold </w:t>
      </w:r>
      <w:r>
        <w:rPr>
          <w:rFonts w:ascii="Arial-BoldMT" w:hAnsi="Arial-BoldMT" w:cs="Arial-BoldMT"/>
          <w:b/>
          <w:bCs/>
          <w:color w:val="221F20"/>
          <w:sz w:val="20"/>
          <w:szCs w:val="20"/>
        </w:rPr>
        <w:t>Broker</w:t>
      </w:r>
      <w:r>
        <w:rPr>
          <w:rFonts w:ascii="ArialMT" w:hAnsi="ArialMT" w:cs="ArialMT"/>
          <w:color w:val="221F20"/>
          <w:sz w:val="20"/>
          <w:szCs w:val="20"/>
        </w:rPr>
        <w:t xml:space="preserve">, its officers, directors, and employees harmless from all claims, demands, suits, costs, and expenses, including reasonable attorneys’ fees at all levels, of whatever nature and description to the extent based on </w:t>
      </w:r>
      <w:r>
        <w:rPr>
          <w:rFonts w:ascii="Arial-BoldMT" w:hAnsi="Arial-BoldMT" w:cs="Arial-BoldMT"/>
          <w:b/>
          <w:bCs/>
          <w:color w:val="221F20"/>
          <w:sz w:val="20"/>
          <w:szCs w:val="20"/>
        </w:rPr>
        <w:t xml:space="preserve">Associate’s </w:t>
      </w:r>
      <w:r>
        <w:rPr>
          <w:rFonts w:ascii="ArialMT" w:hAnsi="ArialMT" w:cs="ArialMT"/>
          <w:color w:val="221F20"/>
          <w:sz w:val="20"/>
          <w:szCs w:val="20"/>
        </w:rPr>
        <w:t>representations, acts, omissions, negligence, willful misconduct, or violation of laws, rules, regulations, codes of ethics, this Agreement, or office policy manual.</w:t>
      </w:r>
    </w:p>
    <w:p w14:paraId="6A147765"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2E353AE7"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r>
        <w:rPr>
          <w:rFonts w:ascii="Arial-BoldMT" w:hAnsi="Arial-BoldMT" w:cs="Arial-BoldMT"/>
          <w:b/>
          <w:bCs/>
          <w:color w:val="221F20"/>
          <w:sz w:val="20"/>
          <w:szCs w:val="20"/>
        </w:rPr>
        <w:t>3. Broker Responsibilities:</w:t>
      </w:r>
    </w:p>
    <w:p w14:paraId="4B218842"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752BBC"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(a) Access to Listings: Broker </w:t>
      </w:r>
      <w:r>
        <w:rPr>
          <w:rFonts w:ascii="ArialMT" w:hAnsi="ArialMT" w:cs="ArialMT"/>
          <w:color w:val="221F20"/>
          <w:sz w:val="20"/>
          <w:szCs w:val="20"/>
        </w:rPr>
        <w:t xml:space="preserve">will provide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with access to all current listings of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listings made available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through offers of cooperation, except those listings that </w:t>
      </w:r>
      <w:r>
        <w:rPr>
          <w:rFonts w:ascii="Arial-BoldMT" w:hAnsi="Arial-BoldMT" w:cs="Arial-BoldMT"/>
          <w:b/>
          <w:bCs/>
          <w:color w:val="221F20"/>
          <w:sz w:val="20"/>
          <w:szCs w:val="20"/>
        </w:rPr>
        <w:t>Broker</w:t>
      </w:r>
      <w:r>
        <w:rPr>
          <w:rFonts w:ascii="ArialMT" w:hAnsi="ArialMT" w:cs="ArialMT"/>
          <w:color w:val="221F20"/>
          <w:sz w:val="20"/>
          <w:szCs w:val="20"/>
        </w:rPr>
        <w:t>, in her/his/its discretion places exclusively in the possession of another associate.</w:t>
      </w:r>
    </w:p>
    <w:p w14:paraId="0A1BAA62"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2643855"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(b) Access to Facilities: Associate </w:t>
      </w:r>
      <w:r>
        <w:rPr>
          <w:rFonts w:ascii="ArialMT" w:hAnsi="ArialMT" w:cs="ArialMT"/>
          <w:color w:val="221F20"/>
          <w:sz w:val="20"/>
          <w:szCs w:val="20"/>
        </w:rPr>
        <w:t xml:space="preserve">may use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then existing office facilities for the performance of </w:t>
      </w:r>
      <w:r>
        <w:rPr>
          <w:rFonts w:ascii="Arial-BoldMT" w:hAnsi="Arial-BoldMT" w:cs="Arial-BoldMT"/>
          <w:b/>
          <w:bCs/>
          <w:color w:val="221F20"/>
          <w:sz w:val="20"/>
          <w:szCs w:val="20"/>
        </w:rPr>
        <w:t xml:space="preserve">Associate’s </w:t>
      </w:r>
      <w:r>
        <w:rPr>
          <w:rFonts w:ascii="ArialMT" w:hAnsi="ArialMT" w:cs="ArialMT"/>
          <w:color w:val="221F20"/>
          <w:sz w:val="20"/>
          <w:szCs w:val="20"/>
        </w:rPr>
        <w:t>duties as described above.</w:t>
      </w:r>
    </w:p>
    <w:p w14:paraId="39D200B4"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871BB7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(c) Compensation: Broker </w:t>
      </w:r>
      <w:r>
        <w:rPr>
          <w:rFonts w:ascii="ArialMT" w:hAnsi="ArialMT" w:cs="ArialMT"/>
          <w:color w:val="221F20"/>
          <w:sz w:val="20"/>
          <w:szCs w:val="20"/>
        </w:rPr>
        <w:t xml:space="preserve">will negotiate all terms and conditions of fees charged clients, including but not limited to the amount and payment date.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compensate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in proportion to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output with regard to real estate-related activities and not to hours worked by </w:t>
      </w:r>
      <w:r>
        <w:rPr>
          <w:rFonts w:ascii="Arial-BoldMT" w:hAnsi="Arial-BoldMT" w:cs="Arial-BoldMT"/>
          <w:b/>
          <w:bCs/>
          <w:color w:val="221F20"/>
          <w:sz w:val="20"/>
          <w:szCs w:val="20"/>
        </w:rPr>
        <w:t>Associate</w:t>
      </w:r>
      <w:r>
        <w:rPr>
          <w:rFonts w:ascii="ArialMT" w:hAnsi="ArialMT" w:cs="ArialMT"/>
          <w:color w:val="221F20"/>
          <w:sz w:val="20"/>
          <w:szCs w:val="20"/>
        </w:rPr>
        <w:t xml:space="preserve">. Such compensation will be solely through commissions as described below or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if any. In the event of conflict between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and this Agreement, the terms of the office policy manual will prevail.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deduct from </w:t>
      </w:r>
      <w:r>
        <w:rPr>
          <w:rFonts w:ascii="Arial-BoldMT" w:hAnsi="Arial-BoldMT" w:cs="Arial-BoldMT"/>
          <w:b/>
          <w:bCs/>
          <w:color w:val="221F20"/>
          <w:sz w:val="20"/>
          <w:szCs w:val="20"/>
        </w:rPr>
        <w:t xml:space="preserve">Associate’s </w:t>
      </w:r>
      <w:r>
        <w:rPr>
          <w:rFonts w:ascii="ArialMT" w:hAnsi="ArialMT" w:cs="ArialMT"/>
          <w:color w:val="221F20"/>
          <w:sz w:val="20"/>
          <w:szCs w:val="20"/>
        </w:rPr>
        <w:t xml:space="preserve">compensation any amounts due from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to </w:t>
      </w:r>
      <w:r>
        <w:rPr>
          <w:rFonts w:ascii="Arial-BoldMT" w:hAnsi="Arial-BoldMT" w:cs="Arial-BoldMT"/>
          <w:b/>
          <w:bCs/>
          <w:color w:val="221F20"/>
          <w:sz w:val="20"/>
          <w:szCs w:val="20"/>
        </w:rPr>
        <w:t>Broker</w:t>
      </w:r>
      <w:r>
        <w:rPr>
          <w:rFonts w:ascii="ArialMT" w:hAnsi="ArialMT" w:cs="ArialMT"/>
          <w:color w:val="221F20"/>
          <w:sz w:val="20"/>
          <w:szCs w:val="20"/>
        </w:rPr>
        <w:t>.</w:t>
      </w:r>
    </w:p>
    <w:p w14:paraId="4E32191A"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2F9D5D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(1) Amount; Payment: See Exhibit “A”</w:t>
      </w:r>
    </w:p>
    <w:p w14:paraId="758E2379"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8F3CEF8"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(2) Dividing Compensation with Other Licensees: </w:t>
      </w:r>
      <w:r>
        <w:rPr>
          <w:rFonts w:ascii="ArialMT" w:hAnsi="ArialMT" w:cs="ArialMT"/>
          <w:color w:val="221F20"/>
          <w:sz w:val="20"/>
          <w:szCs w:val="20"/>
        </w:rPr>
        <w:t>If two or more associates participate in rendering a</w:t>
      </w:r>
    </w:p>
    <w:p w14:paraId="6C57DD3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brokerage service to the public, or claim to have done so,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determine, in </w:t>
      </w:r>
      <w:r>
        <w:rPr>
          <w:rFonts w:ascii="Arial-BoldMT" w:hAnsi="Arial-BoldMT" w:cs="Arial-BoldMT"/>
          <w:b/>
          <w:bCs/>
          <w:color w:val="221F20"/>
          <w:sz w:val="20"/>
          <w:szCs w:val="20"/>
        </w:rPr>
        <w:t xml:space="preserve">Broker’s </w:t>
      </w:r>
      <w:r>
        <w:rPr>
          <w:rFonts w:ascii="ArialMT" w:hAnsi="ArialMT" w:cs="ArialMT"/>
          <w:color w:val="221F20"/>
          <w:sz w:val="20"/>
          <w:szCs w:val="20"/>
        </w:rPr>
        <w:t>sole and</w:t>
      </w:r>
    </w:p>
    <w:p w14:paraId="01CEF1CF"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absolute discretion, the amount of the fee due </w:t>
      </w:r>
      <w:r>
        <w:rPr>
          <w:rFonts w:ascii="Arial-BoldMT" w:hAnsi="Arial-BoldMT" w:cs="Arial-BoldMT"/>
          <w:b/>
          <w:bCs/>
          <w:color w:val="221F20"/>
          <w:sz w:val="20"/>
          <w:szCs w:val="20"/>
        </w:rPr>
        <w:t>Associate</w:t>
      </w:r>
      <w:r>
        <w:rPr>
          <w:rFonts w:ascii="ArialMT" w:hAnsi="ArialMT" w:cs="ArialMT"/>
          <w:color w:val="221F20"/>
          <w:sz w:val="20"/>
          <w:szCs w:val="20"/>
        </w:rPr>
        <w:t>.</w:t>
      </w:r>
    </w:p>
    <w:p w14:paraId="7B1F4FDD"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B47BDE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(3) Incentives: </w:t>
      </w:r>
      <w:r>
        <w:rPr>
          <w:rFonts w:ascii="ArialMT" w:hAnsi="ArialMT" w:cs="ArialMT"/>
          <w:color w:val="221F20"/>
          <w:sz w:val="20"/>
          <w:szCs w:val="20"/>
        </w:rPr>
        <w:t xml:space="preserve">If a seller or listing office offers a premium, bonus, or other incentive, if such premium, incentive, or bonus is in the form of money, then </w:t>
      </w:r>
      <w:proofErr w:type="gramStart"/>
      <w:r>
        <w:rPr>
          <w:rFonts w:ascii="ArialMT" w:hAnsi="ArialMT" w:cs="ArialMT"/>
          <w:color w:val="221F20"/>
          <w:sz w:val="20"/>
          <w:szCs w:val="20"/>
        </w:rPr>
        <w:t>If</w:t>
      </w:r>
      <w:proofErr w:type="gramEnd"/>
      <w:r>
        <w:rPr>
          <w:rFonts w:ascii="ArialMT" w:hAnsi="ArialMT" w:cs="ArialMT"/>
          <w:color w:val="221F20"/>
          <w:sz w:val="20"/>
          <w:szCs w:val="20"/>
        </w:rPr>
        <w:t xml:space="preserve"> such incentive is other than money (i.e., a cruise, trip, or other matter having economic value but not delivered in money), then such premium, bonus, or incentive will go to </w:t>
      </w:r>
      <w:r>
        <w:rPr>
          <w:rFonts w:ascii="Arial-BoldMT" w:hAnsi="Arial-BoldMT" w:cs="Arial-BoldMT"/>
          <w:b/>
          <w:bCs/>
          <w:color w:val="221F20"/>
          <w:sz w:val="20"/>
          <w:szCs w:val="20"/>
        </w:rPr>
        <w:t>Associate</w:t>
      </w:r>
      <w:r>
        <w:rPr>
          <w:rFonts w:ascii="ArialMT" w:hAnsi="ArialMT" w:cs="ArialMT"/>
          <w:color w:val="221F20"/>
          <w:sz w:val="20"/>
          <w:szCs w:val="20"/>
        </w:rPr>
        <w:t xml:space="preserve">. If a nonmonetary incentive goes to </w:t>
      </w:r>
      <w:r>
        <w:rPr>
          <w:rFonts w:ascii="Arial-BoldMT" w:hAnsi="Arial-BoldMT" w:cs="Arial-BoldMT"/>
          <w:b/>
          <w:bCs/>
          <w:color w:val="221F20"/>
          <w:sz w:val="20"/>
          <w:szCs w:val="20"/>
        </w:rPr>
        <w:t>Associate</w:t>
      </w:r>
      <w:r>
        <w:rPr>
          <w:rFonts w:ascii="ArialMT" w:hAnsi="ArialMT" w:cs="ArialMT"/>
          <w:color w:val="221F20"/>
          <w:sz w:val="20"/>
          <w:szCs w:val="20"/>
        </w:rPr>
        <w:t xml:space="preserv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report the fair market value of the incentive as income to </w:t>
      </w:r>
      <w:r>
        <w:rPr>
          <w:rFonts w:ascii="Arial-BoldMT" w:hAnsi="Arial-BoldMT" w:cs="Arial-BoldMT"/>
          <w:b/>
          <w:bCs/>
          <w:color w:val="221F20"/>
          <w:sz w:val="20"/>
          <w:szCs w:val="20"/>
        </w:rPr>
        <w:t>Associate</w:t>
      </w:r>
      <w:r>
        <w:rPr>
          <w:rFonts w:ascii="ArialMT" w:hAnsi="ArialMT" w:cs="ArialMT"/>
          <w:color w:val="221F20"/>
          <w:sz w:val="20"/>
          <w:szCs w:val="20"/>
        </w:rPr>
        <w:t xml:space="preserve">, as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must collect and deliver the incentive to </w:t>
      </w:r>
      <w:r>
        <w:rPr>
          <w:rFonts w:ascii="Arial-BoldMT" w:hAnsi="Arial-BoldMT" w:cs="Arial-BoldMT"/>
          <w:b/>
          <w:bCs/>
          <w:color w:val="221F20"/>
          <w:sz w:val="20"/>
          <w:szCs w:val="20"/>
        </w:rPr>
        <w:t xml:space="preserve">Associate </w:t>
      </w:r>
      <w:r>
        <w:rPr>
          <w:rFonts w:ascii="ArialMT" w:hAnsi="ArialMT" w:cs="ArialMT"/>
          <w:color w:val="221F20"/>
          <w:sz w:val="20"/>
          <w:szCs w:val="20"/>
        </w:rPr>
        <w:t>to preserve the respective legal</w:t>
      </w:r>
    </w:p>
    <w:p w14:paraId="0A4E52EB"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lastRenderedPageBreak/>
        <w:t>positions of the parties.</w:t>
      </w:r>
    </w:p>
    <w:p w14:paraId="79CFB3CB"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0317C5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(4) Benefits: Associate </w:t>
      </w:r>
      <w:r>
        <w:rPr>
          <w:rFonts w:ascii="ArialMT" w:hAnsi="ArialMT" w:cs="ArialMT"/>
          <w:color w:val="221F20"/>
          <w:sz w:val="20"/>
          <w:szCs w:val="20"/>
        </w:rPr>
        <w:t>will be provided no minimum salary, vacation pay, sick leave, or any other fringe benefit.</w:t>
      </w:r>
    </w:p>
    <w:p w14:paraId="757AF5C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933E90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(5) Collection of Fees: Broker </w:t>
      </w:r>
      <w:r>
        <w:rPr>
          <w:rFonts w:ascii="ArialMT" w:hAnsi="ArialMT" w:cs="ArialMT"/>
          <w:color w:val="221F20"/>
          <w:sz w:val="20"/>
          <w:szCs w:val="20"/>
        </w:rPr>
        <w:t xml:space="preserve">will not be required to prosecute or sue any party in order to collect any fee for services performed by </w:t>
      </w:r>
      <w:r>
        <w:rPr>
          <w:rFonts w:ascii="Arial-BoldMT" w:hAnsi="Arial-BoldMT" w:cs="Arial-BoldMT"/>
          <w:b/>
          <w:bCs/>
          <w:color w:val="221F20"/>
          <w:sz w:val="20"/>
          <w:szCs w:val="20"/>
        </w:rPr>
        <w:t>Associate</w:t>
      </w:r>
      <w:r>
        <w:rPr>
          <w:rFonts w:ascii="ArialMT" w:hAnsi="ArialMT" w:cs="ArialMT"/>
          <w:color w:val="221F20"/>
          <w:sz w:val="20"/>
          <w:szCs w:val="20"/>
        </w:rPr>
        <w:t xml:space="preserve">. However, if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incurs attorney’s fees and costs in the collection of or attempt to collect a fee, such amounts will be deducted from </w:t>
      </w:r>
      <w:r>
        <w:rPr>
          <w:rFonts w:ascii="Arial-BoldMT" w:hAnsi="Arial-BoldMT" w:cs="Arial-BoldMT"/>
          <w:b/>
          <w:bCs/>
          <w:color w:val="221F20"/>
          <w:sz w:val="20"/>
          <w:szCs w:val="20"/>
        </w:rPr>
        <w:t xml:space="preserve">Associate’s </w:t>
      </w:r>
      <w:r>
        <w:rPr>
          <w:rFonts w:ascii="ArialMT" w:hAnsi="ArialMT" w:cs="ArialMT"/>
          <w:color w:val="221F20"/>
          <w:sz w:val="20"/>
          <w:szCs w:val="20"/>
        </w:rPr>
        <w:t>commission in the same proportion as provided for herein in the division of the fee.</w:t>
      </w:r>
    </w:p>
    <w:p w14:paraId="277E7BD8"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3A61D4F3"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(6) Compensation after Termination of Agreement: </w:t>
      </w:r>
      <w:r>
        <w:rPr>
          <w:rFonts w:ascii="ArialMT" w:hAnsi="ArialMT" w:cs="ArialMT"/>
          <w:color w:val="221F20"/>
          <w:sz w:val="20"/>
          <w:szCs w:val="20"/>
        </w:rPr>
        <w:t xml:space="preserve">After termination of this Agreement,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will pay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any amount earned before termination less amounts owed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amounts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must pay another licensee to complete pending transactions for which </w:t>
      </w:r>
      <w:r>
        <w:rPr>
          <w:rFonts w:ascii="Arial-BoldMT" w:hAnsi="Arial-BoldMT" w:cs="Arial-BoldMT"/>
          <w:b/>
          <w:bCs/>
          <w:color w:val="221F20"/>
          <w:sz w:val="20"/>
          <w:szCs w:val="20"/>
        </w:rPr>
        <w:t xml:space="preserve">Associate </w:t>
      </w:r>
      <w:r>
        <w:rPr>
          <w:rFonts w:ascii="ArialMT" w:hAnsi="ArialMT" w:cs="ArialMT"/>
          <w:color w:val="221F20"/>
          <w:sz w:val="20"/>
          <w:szCs w:val="20"/>
        </w:rPr>
        <w:t>was responsible before termination.</w:t>
      </w:r>
    </w:p>
    <w:p w14:paraId="5633530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A0625B1"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4. Errors and Omissions Insurance: Broker </w:t>
      </w:r>
      <w:r>
        <w:rPr>
          <w:rFonts w:ascii="ArialMT" w:hAnsi="ArialMT" w:cs="ArialMT"/>
          <w:color w:val="221F20"/>
          <w:sz w:val="20"/>
          <w:szCs w:val="20"/>
        </w:rPr>
        <w:t xml:space="preserve">maintains Errors and Omissions insurance which coverage includes </w:t>
      </w:r>
      <w:r>
        <w:rPr>
          <w:rFonts w:ascii="Arial-BoldMT" w:hAnsi="Arial-BoldMT" w:cs="Arial-BoldMT"/>
          <w:b/>
          <w:bCs/>
          <w:color w:val="221F20"/>
          <w:sz w:val="20"/>
          <w:szCs w:val="20"/>
        </w:rPr>
        <w:t>Associate</w:t>
      </w:r>
      <w:r>
        <w:rPr>
          <w:rFonts w:ascii="ArialMT" w:hAnsi="ArialMT" w:cs="ArialMT"/>
          <w:color w:val="221F20"/>
          <w:sz w:val="20"/>
          <w:szCs w:val="20"/>
        </w:rPr>
        <w:t>.</w:t>
      </w:r>
    </w:p>
    <w:p w14:paraId="28E0B678" w14:textId="77777777" w:rsidR="00424424" w:rsidRPr="00AC7C36" w:rsidRDefault="00424424" w:rsidP="00424424">
      <w:pPr>
        <w:autoSpaceDE w:val="0"/>
        <w:autoSpaceDN w:val="0"/>
        <w:adjustRightInd w:val="0"/>
        <w:spacing w:after="0" w:line="240" w:lineRule="auto"/>
        <w:rPr>
          <w:rFonts w:ascii="ArialMT" w:hAnsi="ArialMT" w:cs="ArialMT"/>
          <w:color w:val="221F20"/>
          <w:sz w:val="20"/>
          <w:szCs w:val="20"/>
        </w:rPr>
      </w:pPr>
    </w:p>
    <w:p w14:paraId="4FC4D1C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5. Term; Termination: </w:t>
      </w:r>
      <w:r>
        <w:rPr>
          <w:rFonts w:ascii="ArialMT" w:hAnsi="ArialMT" w:cs="ArialMT"/>
          <w:color w:val="221F20"/>
          <w:sz w:val="20"/>
          <w:szCs w:val="20"/>
        </w:rPr>
        <w:t xml:space="preserve">This Agreement will be in effect for 7 year(s) from the effective date, unless changes are made by </w:t>
      </w:r>
      <w:r>
        <w:rPr>
          <w:rFonts w:ascii="ArialMT" w:hAnsi="ArialMT" w:cs="ArialMT"/>
          <w:b/>
          <w:bCs/>
          <w:color w:val="221F20"/>
          <w:sz w:val="20"/>
          <w:szCs w:val="20"/>
        </w:rPr>
        <w:t>Broker</w:t>
      </w:r>
      <w:r>
        <w:rPr>
          <w:rFonts w:ascii="ArialMT" w:hAnsi="ArialMT" w:cs="ArialMT"/>
          <w:color w:val="221F20"/>
          <w:sz w:val="20"/>
          <w:szCs w:val="20"/>
        </w:rPr>
        <w:t xml:space="preserve">, in which case, the revised agreement will be signed by both parties and will supersede this agreement. Either party may terminate this Agreement by 30 days’ advance written notice to the other party.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terminate this Agreement without notice for wrongful conduct by </w:t>
      </w:r>
      <w:r>
        <w:rPr>
          <w:rFonts w:ascii="Arial-BoldMT" w:hAnsi="Arial-BoldMT" w:cs="Arial-BoldMT"/>
          <w:b/>
          <w:bCs/>
          <w:color w:val="221F20"/>
          <w:sz w:val="20"/>
          <w:szCs w:val="20"/>
        </w:rPr>
        <w:t>Associate</w:t>
      </w:r>
      <w:r>
        <w:rPr>
          <w:rFonts w:ascii="ArialMT" w:hAnsi="ArialMT" w:cs="ArialMT"/>
          <w:color w:val="221F20"/>
          <w:sz w:val="20"/>
          <w:szCs w:val="20"/>
        </w:rPr>
        <w:t xml:space="preserve">. Failure by either party to maintain active licensure status pursuant to Chapter 475, Florida Statutes, will be deemed automatic termination.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not, after termination of this Agreement, use to her/his own advantage, or to the advantage of any other person or entity, any information gained from the business of the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relating to property for sale, lease, or rental, or </w:t>
      </w:r>
      <w:r>
        <w:rPr>
          <w:rFonts w:ascii="Arial-BoldMT" w:hAnsi="Arial-BoldMT" w:cs="Arial-BoldMT"/>
          <w:b/>
          <w:bCs/>
          <w:color w:val="221F20"/>
          <w:sz w:val="20"/>
          <w:szCs w:val="20"/>
        </w:rPr>
        <w:t>Broker’s</w:t>
      </w:r>
      <w:r>
        <w:rPr>
          <w:rFonts w:ascii="ArialMT" w:hAnsi="ArialMT" w:cs="ArialMT"/>
          <w:color w:val="221F20"/>
          <w:sz w:val="20"/>
          <w:szCs w:val="20"/>
        </w:rPr>
        <w:t xml:space="preserve"> customers or clients. Upon termination of this Agreement,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return all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property to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with no copies made or retained by </w:t>
      </w:r>
      <w:r>
        <w:rPr>
          <w:rFonts w:ascii="Arial-BoldMT" w:hAnsi="Arial-BoldMT" w:cs="Arial-BoldMT"/>
          <w:b/>
          <w:bCs/>
          <w:color w:val="221F20"/>
          <w:sz w:val="20"/>
          <w:szCs w:val="20"/>
        </w:rPr>
        <w:t>Associate</w:t>
      </w:r>
      <w:r>
        <w:rPr>
          <w:rFonts w:ascii="ArialMT" w:hAnsi="ArialMT" w:cs="ArialMT"/>
          <w:color w:val="221F20"/>
          <w:sz w:val="20"/>
          <w:szCs w:val="20"/>
        </w:rPr>
        <w:t>.</w:t>
      </w:r>
    </w:p>
    <w:p w14:paraId="4CB1151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p>
    <w:p w14:paraId="4081E91E"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6. Confidentiality: Associate </w:t>
      </w:r>
      <w:r>
        <w:rPr>
          <w:rFonts w:ascii="ArialMT" w:hAnsi="ArialMT" w:cs="ArialMT"/>
          <w:color w:val="221F20"/>
          <w:sz w:val="20"/>
          <w:szCs w:val="20"/>
        </w:rPr>
        <w:t xml:space="preserve">acknowledges that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may disclose confidential information to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during the course of this Agreement. Any such information that is or should be reasonably understood to be confidential or proprietary to </w:t>
      </w:r>
      <w:r>
        <w:rPr>
          <w:rFonts w:ascii="Arial-BoldMT" w:hAnsi="Arial-BoldMT" w:cs="Arial-BoldMT"/>
          <w:b/>
          <w:bCs/>
          <w:color w:val="221F20"/>
          <w:sz w:val="20"/>
          <w:szCs w:val="20"/>
        </w:rPr>
        <w:t>Broker</w:t>
      </w:r>
      <w:r>
        <w:rPr>
          <w:rFonts w:ascii="ArialMT" w:hAnsi="ArialMT" w:cs="ArialMT"/>
          <w:color w:val="221F20"/>
          <w:sz w:val="20"/>
          <w:szCs w:val="20"/>
        </w:rPr>
        <w:t xml:space="preserve">, including mailing lists, customer and client lists, sales, costs, unpublished financial information, product and business plans, projections, marketing data, computer data, computer programs and supporting documentation, and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office policy manual, if any, are considered confidential property of </w:t>
      </w:r>
      <w:r>
        <w:rPr>
          <w:rFonts w:ascii="Arial-BoldMT" w:hAnsi="Arial-BoldMT" w:cs="Arial-BoldMT"/>
          <w:b/>
          <w:bCs/>
          <w:color w:val="221F20"/>
          <w:sz w:val="20"/>
          <w:szCs w:val="20"/>
        </w:rPr>
        <w:t>Broker</w:t>
      </w:r>
      <w:r>
        <w:rPr>
          <w:rFonts w:ascii="ArialMT" w:hAnsi="ArialMT" w:cs="ArialMT"/>
          <w:color w:val="221F20"/>
          <w:sz w:val="20"/>
          <w:szCs w:val="20"/>
        </w:rPr>
        <w:t xml:space="preserve">.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take reasonable steps and use due care during the term of this Agreement and after its termination to prevent the duplication or disclosure of confidential information, other than by or to </w:t>
      </w:r>
      <w:r>
        <w:rPr>
          <w:rFonts w:ascii="Arial-BoldMT" w:hAnsi="Arial-BoldMT" w:cs="Arial-BoldMT"/>
          <w:b/>
          <w:bCs/>
          <w:color w:val="221F20"/>
          <w:sz w:val="20"/>
          <w:szCs w:val="20"/>
        </w:rPr>
        <w:t xml:space="preserve">Broker’s </w:t>
      </w:r>
      <w:r>
        <w:rPr>
          <w:rFonts w:ascii="ArialMT" w:hAnsi="ArialMT" w:cs="ArialMT"/>
          <w:color w:val="221F20"/>
          <w:sz w:val="20"/>
          <w:szCs w:val="20"/>
        </w:rPr>
        <w:t>employees or agents who must have</w:t>
      </w:r>
    </w:p>
    <w:p w14:paraId="52D909BA"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access to the information to perform their duties for </w:t>
      </w:r>
      <w:r>
        <w:rPr>
          <w:rFonts w:ascii="Arial-BoldMT" w:hAnsi="Arial-BoldMT" w:cs="Arial-BoldMT"/>
          <w:b/>
          <w:bCs/>
          <w:color w:val="221F20"/>
          <w:sz w:val="20"/>
          <w:szCs w:val="20"/>
        </w:rPr>
        <w:t>Broker</w:t>
      </w:r>
      <w:r>
        <w:rPr>
          <w:rFonts w:ascii="ArialMT" w:hAnsi="ArialMT" w:cs="ArialMT"/>
          <w:color w:val="221F20"/>
          <w:sz w:val="20"/>
          <w:szCs w:val="20"/>
        </w:rPr>
        <w:t>.</w:t>
      </w:r>
    </w:p>
    <w:p w14:paraId="6B56F8A3"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028D7DC7"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BoldMT" w:hAnsi="Arial-BoldMT" w:cs="Arial-BoldMT"/>
          <w:b/>
          <w:bCs/>
          <w:color w:val="221F20"/>
          <w:sz w:val="20"/>
          <w:szCs w:val="20"/>
        </w:rPr>
        <w:t xml:space="preserve">7. Dispute Resolution: </w:t>
      </w:r>
      <w:r>
        <w:rPr>
          <w:rFonts w:ascii="ArialMT" w:hAnsi="ArialMT" w:cs="ArialMT"/>
          <w:color w:val="221F20"/>
          <w:sz w:val="20"/>
          <w:szCs w:val="20"/>
        </w:rPr>
        <w:t xml:space="preserve">This Agreement will be construed under Florida law. All disputes between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and another associate in </w:t>
      </w:r>
      <w:r>
        <w:rPr>
          <w:rFonts w:ascii="Arial-BoldMT" w:hAnsi="Arial-BoldMT" w:cs="Arial-BoldMT"/>
          <w:b/>
          <w:bCs/>
          <w:color w:val="221F20"/>
          <w:sz w:val="20"/>
          <w:szCs w:val="20"/>
        </w:rPr>
        <w:t xml:space="preserve">Broker’s </w:t>
      </w:r>
      <w:r>
        <w:rPr>
          <w:rFonts w:ascii="ArialMT" w:hAnsi="ArialMT" w:cs="ArialMT"/>
          <w:color w:val="221F20"/>
          <w:sz w:val="20"/>
          <w:szCs w:val="20"/>
        </w:rPr>
        <w:t xml:space="preserve">firm will be resolved by </w:t>
      </w:r>
      <w:r>
        <w:rPr>
          <w:rFonts w:ascii="Arial-BoldMT" w:hAnsi="Arial-BoldMT" w:cs="Arial-BoldMT"/>
          <w:b/>
          <w:bCs/>
          <w:color w:val="221F20"/>
          <w:sz w:val="20"/>
          <w:szCs w:val="20"/>
        </w:rPr>
        <w:t>Broker</w:t>
      </w:r>
      <w:r>
        <w:rPr>
          <w:rFonts w:ascii="ArialMT" w:hAnsi="ArialMT" w:cs="ArialMT"/>
          <w:color w:val="221F20"/>
          <w:sz w:val="20"/>
          <w:szCs w:val="20"/>
        </w:rPr>
        <w:t xml:space="preserve">. All disputes between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t>
      </w:r>
      <w:r>
        <w:rPr>
          <w:rFonts w:ascii="Arial-BoldMT" w:hAnsi="Arial-BoldMT" w:cs="Arial-BoldMT"/>
          <w:b/>
          <w:bCs/>
          <w:color w:val="221F20"/>
          <w:sz w:val="20"/>
          <w:szCs w:val="20"/>
        </w:rPr>
        <w:t xml:space="preserve">Associate </w:t>
      </w:r>
      <w:r>
        <w:rPr>
          <w:rFonts w:ascii="ArialMT" w:hAnsi="ArialMT" w:cs="ArialMT"/>
          <w:color w:val="221F20"/>
          <w:sz w:val="20"/>
          <w:szCs w:val="20"/>
        </w:rPr>
        <w:t xml:space="preserve">will be mediated under the rules of the </w:t>
      </w:r>
      <w:r>
        <w:rPr>
          <w:rFonts w:ascii="Arial-BoldMT" w:hAnsi="Arial-BoldMT" w:cs="Arial-BoldMT"/>
          <w:b/>
          <w:bCs/>
          <w:color w:val="221F20"/>
          <w:sz w:val="20"/>
          <w:szCs w:val="20"/>
        </w:rPr>
        <w:t xml:space="preserve">American Arbitration Association </w:t>
      </w:r>
      <w:r>
        <w:rPr>
          <w:rFonts w:ascii="ArialMT" w:hAnsi="ArialMT" w:cs="ArialMT"/>
          <w:color w:val="221F20"/>
          <w:sz w:val="20"/>
          <w:szCs w:val="20"/>
        </w:rPr>
        <w:t>or other mediator agreed upon by the parties. The parties will equally</w:t>
      </w:r>
    </w:p>
    <w:p w14:paraId="091EF8D0" w14:textId="77777777" w:rsidR="00424424" w:rsidRDefault="00424424" w:rsidP="00424424">
      <w:pPr>
        <w:autoSpaceDE w:val="0"/>
        <w:autoSpaceDN w:val="0"/>
        <w:adjustRightInd w:val="0"/>
        <w:spacing w:after="0" w:line="240" w:lineRule="auto"/>
        <w:rPr>
          <w:rFonts w:ascii="ArialMT" w:hAnsi="ArialMT" w:cs="ArialMT"/>
          <w:color w:val="221F20"/>
          <w:sz w:val="20"/>
          <w:szCs w:val="20"/>
        </w:rPr>
      </w:pPr>
      <w:r>
        <w:rPr>
          <w:rFonts w:ascii="ArialMT" w:hAnsi="ArialMT" w:cs="ArialMT"/>
          <w:color w:val="221F20"/>
          <w:sz w:val="20"/>
          <w:szCs w:val="20"/>
        </w:rPr>
        <w:t xml:space="preserve">divide the mediation fee, if any. In any litigation between </w:t>
      </w:r>
      <w:r>
        <w:rPr>
          <w:rFonts w:ascii="Arial-BoldMT" w:hAnsi="Arial-BoldMT" w:cs="Arial-BoldMT"/>
          <w:b/>
          <w:bCs/>
          <w:color w:val="221F20"/>
          <w:sz w:val="20"/>
          <w:szCs w:val="20"/>
        </w:rPr>
        <w:t xml:space="preserve">Broker </w:t>
      </w:r>
      <w:r>
        <w:rPr>
          <w:rFonts w:ascii="ArialMT" w:hAnsi="ArialMT" w:cs="ArialMT"/>
          <w:color w:val="221F20"/>
          <w:sz w:val="20"/>
          <w:szCs w:val="20"/>
        </w:rPr>
        <w:t xml:space="preserve">and </w:t>
      </w:r>
      <w:r>
        <w:rPr>
          <w:rFonts w:ascii="Arial-BoldMT" w:hAnsi="Arial-BoldMT" w:cs="Arial-BoldMT"/>
          <w:b/>
          <w:bCs/>
          <w:color w:val="221F20"/>
          <w:sz w:val="20"/>
          <w:szCs w:val="20"/>
        </w:rPr>
        <w:t>Associate</w:t>
      </w:r>
      <w:r>
        <w:rPr>
          <w:rFonts w:ascii="ArialMT" w:hAnsi="ArialMT" w:cs="ArialMT"/>
          <w:color w:val="221F20"/>
          <w:sz w:val="20"/>
          <w:szCs w:val="20"/>
        </w:rPr>
        <w:t>, the prevailing party will be entitled to recover reasonable attorneys’ fees and costs at all levels, any dispute not resolved by mediation will be settled by neutral binding arbitration in accordance with the rules of the American Arbitration Association or other arbitrator agreed upon by the parties. Each party to any arbitration or litigation (including appeals and interpleaders) will pay its own fees, costs, and expenses, including attorneys’ fees at all levels, and will equally split the arbitrators’ fees and administrative fees of arbitration.</w:t>
      </w:r>
    </w:p>
    <w:p w14:paraId="0C3BFAE5" w14:textId="33C772C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7414E4E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609F6B2C"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5EDF571E" w14:textId="77777777" w:rsidR="00424424" w:rsidRDefault="00424424" w:rsidP="00424424">
      <w:pPr>
        <w:autoSpaceDE w:val="0"/>
        <w:autoSpaceDN w:val="0"/>
        <w:adjustRightInd w:val="0"/>
        <w:spacing w:after="0" w:line="240" w:lineRule="auto"/>
        <w:rPr>
          <w:rFonts w:ascii="Arial-BoldMT" w:hAnsi="Arial-BoldMT" w:cs="Arial-BoldMT"/>
          <w:b/>
          <w:bCs/>
          <w:color w:val="221F20"/>
          <w:sz w:val="20"/>
          <w:szCs w:val="20"/>
        </w:rPr>
      </w:pPr>
    </w:p>
    <w:p w14:paraId="41CC2A18" w14:textId="77777777" w:rsidR="00424424" w:rsidRDefault="00424424" w:rsidP="00424424">
      <w:pPr>
        <w:spacing w:after="0"/>
        <w:rPr>
          <w:b/>
          <w:sz w:val="24"/>
          <w:szCs w:val="24"/>
        </w:rPr>
      </w:pPr>
      <w:r>
        <w:rPr>
          <w:b/>
          <w:sz w:val="24"/>
          <w:szCs w:val="24"/>
        </w:rPr>
        <w:t>DATED THIS _______________ DAY OF _______________________________, 20______.</w:t>
      </w:r>
    </w:p>
    <w:p w14:paraId="5077A3B3" w14:textId="77777777" w:rsidR="00424424" w:rsidRDefault="00424424" w:rsidP="00424424">
      <w:pPr>
        <w:spacing w:after="0"/>
        <w:rPr>
          <w:b/>
          <w:sz w:val="24"/>
          <w:szCs w:val="24"/>
        </w:rPr>
      </w:pPr>
    </w:p>
    <w:p w14:paraId="18CFE0B9" w14:textId="77777777" w:rsidR="00424424" w:rsidRDefault="00424424" w:rsidP="00424424">
      <w:pPr>
        <w:spacing w:after="0"/>
        <w:rPr>
          <w:b/>
          <w:sz w:val="24"/>
          <w:szCs w:val="24"/>
        </w:rPr>
      </w:pPr>
    </w:p>
    <w:p w14:paraId="79ECD2C0" w14:textId="77777777" w:rsidR="00424424" w:rsidRPr="00807A43" w:rsidRDefault="00424424" w:rsidP="00424424">
      <w:pPr>
        <w:spacing w:after="0"/>
        <w:rPr>
          <w:sz w:val="24"/>
          <w:szCs w:val="24"/>
        </w:rPr>
      </w:pPr>
      <w:r>
        <w:rPr>
          <w:b/>
          <w:sz w:val="24"/>
          <w:szCs w:val="24"/>
        </w:rPr>
        <w:t>______________________________</w:t>
      </w:r>
      <w:r>
        <w:rPr>
          <w:b/>
          <w:sz w:val="24"/>
          <w:szCs w:val="24"/>
        </w:rPr>
        <w:tab/>
      </w:r>
      <w:r>
        <w:rPr>
          <w:b/>
          <w:sz w:val="24"/>
          <w:szCs w:val="24"/>
        </w:rPr>
        <w:tab/>
      </w:r>
      <w:r>
        <w:rPr>
          <w:b/>
          <w:sz w:val="24"/>
          <w:szCs w:val="24"/>
        </w:rPr>
        <w:tab/>
        <w:t>__________________________________</w:t>
      </w:r>
    </w:p>
    <w:p w14:paraId="0D5DFCC6" w14:textId="00A53C3F" w:rsidR="00424424" w:rsidRPr="00FD6299" w:rsidRDefault="00424424" w:rsidP="00424424">
      <w:pPr>
        <w:autoSpaceDE w:val="0"/>
        <w:autoSpaceDN w:val="0"/>
        <w:adjustRightInd w:val="0"/>
        <w:spacing w:after="0" w:line="240" w:lineRule="auto"/>
        <w:rPr>
          <w:rFonts w:ascii="ArialMT" w:hAnsi="ArialMT" w:cs="ArialMT"/>
          <w:b/>
          <w:bCs/>
          <w:color w:val="221F20"/>
          <w:sz w:val="20"/>
          <w:szCs w:val="20"/>
        </w:rPr>
      </w:pPr>
      <w:r>
        <w:rPr>
          <w:b/>
          <w:sz w:val="24"/>
          <w:szCs w:val="24"/>
        </w:rPr>
        <w:t>ASSOCIATE                                                                         MANAG</w:t>
      </w:r>
      <w:r w:rsidR="00BC4643">
        <w:rPr>
          <w:b/>
          <w:sz w:val="24"/>
          <w:szCs w:val="24"/>
        </w:rPr>
        <w:t>ING BROKER</w:t>
      </w:r>
    </w:p>
    <w:p w14:paraId="69B6F67E" w14:textId="77777777" w:rsidR="00424424" w:rsidRDefault="00424424" w:rsidP="00424424">
      <w:pPr>
        <w:spacing w:after="0"/>
        <w:rPr>
          <w:sz w:val="24"/>
          <w:szCs w:val="24"/>
        </w:rPr>
      </w:pPr>
    </w:p>
    <w:p w14:paraId="62BB4240" w14:textId="60AECD11" w:rsidR="00164355" w:rsidRDefault="00FE5073" w:rsidP="005C6283">
      <w:pPr>
        <w:spacing w:after="0"/>
        <w:jc w:val="center"/>
        <w:rPr>
          <w:sz w:val="44"/>
          <w:szCs w:val="44"/>
        </w:rPr>
      </w:pPr>
      <w:r w:rsidRPr="00FE5073">
        <w:rPr>
          <w:noProof/>
          <w:sz w:val="44"/>
          <w:szCs w:val="44"/>
        </w:rPr>
        <w:lastRenderedPageBreak/>
        <w:drawing>
          <wp:inline distT="0" distB="0" distL="0" distR="0" wp14:anchorId="4DD79732" wp14:editId="38C0C079">
            <wp:extent cx="3200400" cy="714375"/>
            <wp:effectExtent l="0" t="0" r="0" b="9525"/>
            <wp:docPr id="3" name="Picture 3"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5528091C" w14:textId="20F3ABD9" w:rsidR="005C6283" w:rsidRPr="00DF5DC1" w:rsidRDefault="00B24D1B" w:rsidP="00B24D1B">
      <w:pPr>
        <w:spacing w:after="0"/>
        <w:jc w:val="center"/>
        <w:rPr>
          <w:b/>
          <w:sz w:val="24"/>
          <w:szCs w:val="24"/>
        </w:rPr>
      </w:pPr>
      <w:r w:rsidRPr="00DF5DC1">
        <w:rPr>
          <w:b/>
          <w:sz w:val="24"/>
          <w:szCs w:val="24"/>
        </w:rPr>
        <w:t>EXHIBIT “A”</w:t>
      </w:r>
    </w:p>
    <w:p w14:paraId="3F1477AD" w14:textId="1C66643A" w:rsidR="00B24D1B" w:rsidRPr="00DF5DC1" w:rsidRDefault="00B24D1B" w:rsidP="00B24D1B">
      <w:pPr>
        <w:spacing w:after="0"/>
        <w:jc w:val="center"/>
        <w:rPr>
          <w:b/>
          <w:sz w:val="24"/>
          <w:szCs w:val="24"/>
        </w:rPr>
      </w:pPr>
      <w:r w:rsidRPr="00DF5DC1">
        <w:rPr>
          <w:b/>
          <w:sz w:val="24"/>
          <w:szCs w:val="24"/>
        </w:rPr>
        <w:t>COMMISSION AGREEMENT</w:t>
      </w:r>
    </w:p>
    <w:p w14:paraId="1F1FBDCB" w14:textId="6342D949" w:rsidR="00B24D1B" w:rsidRPr="00DF5DC1" w:rsidRDefault="00B24D1B" w:rsidP="00B24D1B">
      <w:pPr>
        <w:spacing w:after="0"/>
        <w:jc w:val="center"/>
        <w:rPr>
          <w:b/>
          <w:sz w:val="24"/>
          <w:szCs w:val="24"/>
        </w:rPr>
      </w:pPr>
      <w:r w:rsidRPr="00DF5DC1">
        <w:rPr>
          <w:b/>
          <w:sz w:val="24"/>
          <w:szCs w:val="24"/>
        </w:rPr>
        <w:t>ADDENDUM TO “BROKER/ASSOCIATE AGREEMENT</w:t>
      </w:r>
      <w:r w:rsidR="00627263" w:rsidRPr="00DF5DC1">
        <w:rPr>
          <w:b/>
          <w:sz w:val="24"/>
          <w:szCs w:val="24"/>
        </w:rPr>
        <w:t>”</w:t>
      </w:r>
    </w:p>
    <w:p w14:paraId="1696B44E" w14:textId="4E7A3376" w:rsidR="00340F8A" w:rsidRPr="00DF5DC1" w:rsidRDefault="00340F8A" w:rsidP="00B24D1B">
      <w:pPr>
        <w:spacing w:after="0"/>
        <w:jc w:val="center"/>
        <w:rPr>
          <w:b/>
          <w:sz w:val="24"/>
          <w:szCs w:val="24"/>
        </w:rPr>
      </w:pPr>
      <w:r w:rsidRPr="00DF5DC1">
        <w:rPr>
          <w:b/>
          <w:sz w:val="24"/>
          <w:szCs w:val="24"/>
        </w:rPr>
        <w:t>REAL ESTATE OF FLORIDA</w:t>
      </w:r>
    </w:p>
    <w:p w14:paraId="411503CB" w14:textId="1DC113F5" w:rsidR="00340F8A" w:rsidRPr="00DF5DC1" w:rsidRDefault="00340F8A" w:rsidP="00B24D1B">
      <w:pPr>
        <w:spacing w:after="0"/>
        <w:jc w:val="center"/>
        <w:rPr>
          <w:b/>
          <w:sz w:val="24"/>
          <w:szCs w:val="24"/>
        </w:rPr>
      </w:pPr>
      <w:r w:rsidRPr="00DF5DC1">
        <w:rPr>
          <w:b/>
          <w:sz w:val="24"/>
          <w:szCs w:val="24"/>
        </w:rPr>
        <w:t>100% COMMISSION PROGRAM</w:t>
      </w:r>
    </w:p>
    <w:p w14:paraId="13276424" w14:textId="69396D27" w:rsidR="00340F8A" w:rsidRDefault="00340F8A" w:rsidP="00B24D1B">
      <w:pPr>
        <w:spacing w:after="0"/>
        <w:jc w:val="center"/>
        <w:rPr>
          <w:sz w:val="24"/>
          <w:szCs w:val="24"/>
        </w:rPr>
      </w:pPr>
    </w:p>
    <w:p w14:paraId="5B1D5439" w14:textId="770C88B3" w:rsidR="00340F8A" w:rsidRDefault="00340F8A" w:rsidP="00DF5DC1">
      <w:pPr>
        <w:pStyle w:val="ListParagraph"/>
        <w:numPr>
          <w:ilvl w:val="0"/>
          <w:numId w:val="1"/>
        </w:numPr>
        <w:spacing w:after="0" w:line="360" w:lineRule="auto"/>
        <w:rPr>
          <w:sz w:val="24"/>
          <w:szCs w:val="24"/>
        </w:rPr>
      </w:pPr>
      <w:r>
        <w:rPr>
          <w:sz w:val="24"/>
          <w:szCs w:val="24"/>
        </w:rPr>
        <w:t>Gross Commission over $</w:t>
      </w:r>
      <w:r w:rsidRPr="00320D00">
        <w:rPr>
          <w:sz w:val="24"/>
          <w:szCs w:val="24"/>
          <w:highlight w:val="yellow"/>
        </w:rPr>
        <w:t>1,</w:t>
      </w:r>
      <w:r w:rsidR="00320D00" w:rsidRPr="00320D00">
        <w:rPr>
          <w:sz w:val="24"/>
          <w:szCs w:val="24"/>
          <w:highlight w:val="yellow"/>
        </w:rPr>
        <w:t>950</w:t>
      </w:r>
      <w:r w:rsidRPr="00320D00">
        <w:rPr>
          <w:sz w:val="24"/>
          <w:szCs w:val="24"/>
          <w:highlight w:val="yellow"/>
        </w:rPr>
        <w:t>.00</w:t>
      </w:r>
      <w:r>
        <w:rPr>
          <w:sz w:val="24"/>
          <w:szCs w:val="24"/>
        </w:rPr>
        <w:tab/>
      </w:r>
      <w:r w:rsidR="009D66BD">
        <w:rPr>
          <w:sz w:val="24"/>
          <w:szCs w:val="24"/>
        </w:rPr>
        <w:t xml:space="preserve">            </w:t>
      </w:r>
      <w:r>
        <w:rPr>
          <w:sz w:val="24"/>
          <w:szCs w:val="24"/>
        </w:rPr>
        <w:t>Transaction fee $395.00</w:t>
      </w:r>
    </w:p>
    <w:p w14:paraId="30052C0C" w14:textId="20E0659B" w:rsidR="00340F8A" w:rsidRDefault="00340F8A" w:rsidP="00DF5DC1">
      <w:pPr>
        <w:pStyle w:val="ListParagraph"/>
        <w:numPr>
          <w:ilvl w:val="0"/>
          <w:numId w:val="1"/>
        </w:numPr>
        <w:spacing w:after="0" w:line="360" w:lineRule="auto"/>
        <w:rPr>
          <w:sz w:val="24"/>
          <w:szCs w:val="24"/>
        </w:rPr>
      </w:pPr>
      <w:r>
        <w:rPr>
          <w:sz w:val="24"/>
          <w:szCs w:val="24"/>
        </w:rPr>
        <w:t>Gross Commission under $</w:t>
      </w:r>
      <w:r w:rsidRPr="00320D00">
        <w:rPr>
          <w:sz w:val="24"/>
          <w:szCs w:val="24"/>
          <w:highlight w:val="yellow"/>
        </w:rPr>
        <w:t>1,</w:t>
      </w:r>
      <w:r w:rsidR="00320D00" w:rsidRPr="00320D00">
        <w:rPr>
          <w:sz w:val="24"/>
          <w:szCs w:val="24"/>
          <w:highlight w:val="yellow"/>
        </w:rPr>
        <w:t>950</w:t>
      </w:r>
      <w:r w:rsidRPr="00320D00">
        <w:rPr>
          <w:sz w:val="24"/>
          <w:szCs w:val="24"/>
          <w:highlight w:val="yellow"/>
        </w:rPr>
        <w:t>.00</w:t>
      </w:r>
      <w:r>
        <w:rPr>
          <w:sz w:val="24"/>
          <w:szCs w:val="24"/>
        </w:rPr>
        <w:tab/>
      </w:r>
      <w:r w:rsidR="0099459E">
        <w:rPr>
          <w:sz w:val="24"/>
          <w:szCs w:val="24"/>
        </w:rPr>
        <w:t xml:space="preserve">            </w:t>
      </w:r>
      <w:r>
        <w:rPr>
          <w:sz w:val="24"/>
          <w:szCs w:val="24"/>
        </w:rPr>
        <w:t>Transaction fee 20%</w:t>
      </w:r>
      <w:r w:rsidR="0099459E">
        <w:rPr>
          <w:sz w:val="24"/>
          <w:szCs w:val="24"/>
        </w:rPr>
        <w:t xml:space="preserve"> (not to exceed $395.00)</w:t>
      </w:r>
    </w:p>
    <w:p w14:paraId="613862DA" w14:textId="3F049553" w:rsidR="00340F8A" w:rsidRDefault="00340F8A" w:rsidP="00DF5DC1">
      <w:pPr>
        <w:pStyle w:val="ListParagraph"/>
        <w:numPr>
          <w:ilvl w:val="0"/>
          <w:numId w:val="1"/>
        </w:numPr>
        <w:spacing w:after="0" w:line="360" w:lineRule="auto"/>
        <w:rPr>
          <w:sz w:val="24"/>
          <w:szCs w:val="24"/>
        </w:rPr>
      </w:pPr>
      <w:r>
        <w:rPr>
          <w:sz w:val="24"/>
          <w:szCs w:val="24"/>
        </w:rPr>
        <w:t>Gross Commission over $20,000.00</w:t>
      </w:r>
      <w:r>
        <w:rPr>
          <w:sz w:val="24"/>
          <w:szCs w:val="24"/>
        </w:rPr>
        <w:tab/>
      </w:r>
      <w:r w:rsidR="009D66BD">
        <w:rPr>
          <w:sz w:val="24"/>
          <w:szCs w:val="24"/>
        </w:rPr>
        <w:t xml:space="preserve">            </w:t>
      </w:r>
      <w:r>
        <w:rPr>
          <w:sz w:val="24"/>
          <w:szCs w:val="24"/>
        </w:rPr>
        <w:t>Transaction fee $1,000.00</w:t>
      </w:r>
    </w:p>
    <w:p w14:paraId="414221F0" w14:textId="60E50249" w:rsidR="00340F8A" w:rsidRDefault="00340F8A" w:rsidP="00DF5DC1">
      <w:pPr>
        <w:pStyle w:val="ListParagraph"/>
        <w:numPr>
          <w:ilvl w:val="0"/>
          <w:numId w:val="1"/>
        </w:numPr>
        <w:spacing w:after="0" w:line="360" w:lineRule="auto"/>
        <w:rPr>
          <w:sz w:val="24"/>
          <w:szCs w:val="24"/>
        </w:rPr>
      </w:pPr>
      <w:r>
        <w:rPr>
          <w:sz w:val="24"/>
          <w:szCs w:val="24"/>
        </w:rPr>
        <w:t>ALL RENTALS</w:t>
      </w:r>
      <w:r>
        <w:rPr>
          <w:sz w:val="24"/>
          <w:szCs w:val="24"/>
        </w:rPr>
        <w:tab/>
      </w:r>
      <w:r>
        <w:rPr>
          <w:sz w:val="24"/>
          <w:szCs w:val="24"/>
        </w:rPr>
        <w:tab/>
      </w:r>
      <w:r>
        <w:rPr>
          <w:sz w:val="24"/>
          <w:szCs w:val="24"/>
        </w:rPr>
        <w:tab/>
      </w:r>
      <w:r>
        <w:rPr>
          <w:sz w:val="24"/>
          <w:szCs w:val="24"/>
        </w:rPr>
        <w:tab/>
      </w:r>
      <w:r w:rsidR="0099459E">
        <w:rPr>
          <w:sz w:val="24"/>
          <w:szCs w:val="24"/>
        </w:rPr>
        <w:t xml:space="preserve">            </w:t>
      </w:r>
      <w:r>
        <w:rPr>
          <w:sz w:val="24"/>
          <w:szCs w:val="24"/>
        </w:rPr>
        <w:t>Transaction fee 20%</w:t>
      </w:r>
      <w:r w:rsidR="0099459E">
        <w:rPr>
          <w:sz w:val="24"/>
          <w:szCs w:val="24"/>
        </w:rPr>
        <w:t xml:space="preserve"> (not to exceed $395.00)</w:t>
      </w:r>
    </w:p>
    <w:p w14:paraId="17922F16" w14:textId="2FBC3390" w:rsidR="00340F8A" w:rsidRDefault="00340F8A" w:rsidP="00DF5DC1">
      <w:pPr>
        <w:pStyle w:val="ListParagraph"/>
        <w:numPr>
          <w:ilvl w:val="0"/>
          <w:numId w:val="1"/>
        </w:numPr>
        <w:spacing w:after="0" w:line="360" w:lineRule="auto"/>
        <w:rPr>
          <w:sz w:val="24"/>
          <w:szCs w:val="24"/>
        </w:rPr>
      </w:pPr>
      <w:r>
        <w:rPr>
          <w:sz w:val="24"/>
          <w:szCs w:val="24"/>
        </w:rPr>
        <w:t>Commissions may be paid at closing, as long as your file is complete with all required documents in the paperless pipeline within 48 hours prior to closing or commissions will be paid</w:t>
      </w:r>
      <w:r w:rsidR="0099459E">
        <w:rPr>
          <w:sz w:val="24"/>
          <w:szCs w:val="24"/>
        </w:rPr>
        <w:t xml:space="preserve"> within</w:t>
      </w:r>
      <w:r>
        <w:rPr>
          <w:sz w:val="24"/>
          <w:szCs w:val="24"/>
        </w:rPr>
        <w:t xml:space="preserve"> SEVEN (7) banking days after the deposit is made, and a complete file is posted to PAPERLESS PIPELINE with all required documents.</w:t>
      </w:r>
    </w:p>
    <w:p w14:paraId="7CF2BE78" w14:textId="4FEDD7A8" w:rsidR="00340F8A" w:rsidRDefault="00340F8A" w:rsidP="00DF5DC1">
      <w:pPr>
        <w:pStyle w:val="ListParagraph"/>
        <w:numPr>
          <w:ilvl w:val="0"/>
          <w:numId w:val="1"/>
        </w:numPr>
        <w:spacing w:after="0" w:line="360" w:lineRule="auto"/>
        <w:rPr>
          <w:sz w:val="24"/>
          <w:szCs w:val="24"/>
        </w:rPr>
      </w:pPr>
      <w:r>
        <w:rPr>
          <w:sz w:val="24"/>
          <w:szCs w:val="24"/>
        </w:rPr>
        <w:t xml:space="preserve">NO TRANSACTION FEE after </w:t>
      </w:r>
      <w:r w:rsidR="00F96478">
        <w:rPr>
          <w:sz w:val="24"/>
          <w:szCs w:val="24"/>
        </w:rPr>
        <w:t>Agent/Team</w:t>
      </w:r>
      <w:r>
        <w:rPr>
          <w:sz w:val="24"/>
          <w:szCs w:val="24"/>
        </w:rPr>
        <w:t xml:space="preserve"> successfully closes 20 sales transactions</w:t>
      </w:r>
      <w:r w:rsidR="00F96478" w:rsidRPr="00F96478">
        <w:rPr>
          <w:sz w:val="24"/>
          <w:szCs w:val="24"/>
        </w:rPr>
        <w:t xml:space="preserve"> </w:t>
      </w:r>
      <w:r w:rsidR="00F96478">
        <w:rPr>
          <w:sz w:val="24"/>
          <w:szCs w:val="24"/>
        </w:rPr>
        <w:t>within a calendar year where both the Transaction and Broker Only Fees were collected.</w:t>
      </w:r>
    </w:p>
    <w:p w14:paraId="4820CBCF" w14:textId="5099EE89" w:rsidR="00340F8A" w:rsidRDefault="00340F8A" w:rsidP="00DF5DC1">
      <w:pPr>
        <w:pStyle w:val="ListParagraph"/>
        <w:numPr>
          <w:ilvl w:val="0"/>
          <w:numId w:val="1"/>
        </w:numPr>
        <w:spacing w:after="0" w:line="360" w:lineRule="auto"/>
        <w:rPr>
          <w:sz w:val="24"/>
          <w:szCs w:val="24"/>
        </w:rPr>
      </w:pPr>
      <w:r>
        <w:rPr>
          <w:sz w:val="24"/>
          <w:szCs w:val="24"/>
        </w:rPr>
        <w:t xml:space="preserve">All office </w:t>
      </w:r>
      <w:r w:rsidR="002006D0">
        <w:rPr>
          <w:sz w:val="24"/>
          <w:szCs w:val="24"/>
        </w:rPr>
        <w:t xml:space="preserve">lead </w:t>
      </w:r>
      <w:r>
        <w:rPr>
          <w:sz w:val="24"/>
          <w:szCs w:val="24"/>
        </w:rPr>
        <w:t xml:space="preserve">referrals are </w:t>
      </w:r>
      <w:r w:rsidR="00320D00" w:rsidRPr="00320D00">
        <w:rPr>
          <w:sz w:val="24"/>
          <w:szCs w:val="24"/>
          <w:highlight w:val="yellow"/>
        </w:rPr>
        <w:t>25</w:t>
      </w:r>
      <w:r w:rsidRPr="00320D00">
        <w:rPr>
          <w:sz w:val="24"/>
          <w:szCs w:val="24"/>
          <w:highlight w:val="yellow"/>
        </w:rPr>
        <w:t>%</w:t>
      </w:r>
      <w:r>
        <w:rPr>
          <w:sz w:val="24"/>
          <w:szCs w:val="24"/>
        </w:rPr>
        <w:t xml:space="preserve"> to the office </w:t>
      </w:r>
      <w:r w:rsidR="002006D0">
        <w:rPr>
          <w:sz w:val="24"/>
          <w:szCs w:val="24"/>
        </w:rPr>
        <w:t>with</w:t>
      </w:r>
      <w:r>
        <w:rPr>
          <w:sz w:val="24"/>
          <w:szCs w:val="24"/>
        </w:rPr>
        <w:t xml:space="preserve"> no additional transaction fee.</w:t>
      </w:r>
    </w:p>
    <w:p w14:paraId="49F6EBA1" w14:textId="0D6623EA" w:rsidR="00340F8A" w:rsidRDefault="00340F8A" w:rsidP="00DF5DC1">
      <w:pPr>
        <w:pStyle w:val="ListParagraph"/>
        <w:numPr>
          <w:ilvl w:val="0"/>
          <w:numId w:val="1"/>
        </w:numPr>
        <w:spacing w:after="0" w:line="360" w:lineRule="auto"/>
        <w:rPr>
          <w:sz w:val="24"/>
          <w:szCs w:val="24"/>
        </w:rPr>
      </w:pPr>
      <w:r>
        <w:rPr>
          <w:sz w:val="24"/>
          <w:szCs w:val="24"/>
        </w:rPr>
        <w:t xml:space="preserve">Annual renewal fee is $395.00 </w:t>
      </w:r>
      <w:r w:rsidR="002625E7">
        <w:rPr>
          <w:sz w:val="24"/>
          <w:szCs w:val="24"/>
        </w:rPr>
        <w:t>i</w:t>
      </w:r>
      <w:r>
        <w:rPr>
          <w:sz w:val="24"/>
          <w:szCs w:val="24"/>
        </w:rPr>
        <w:t xml:space="preserve">f </w:t>
      </w:r>
      <w:r w:rsidR="002625E7">
        <w:rPr>
          <w:sz w:val="24"/>
          <w:szCs w:val="24"/>
        </w:rPr>
        <w:t>no (0)</w:t>
      </w:r>
      <w:r>
        <w:rPr>
          <w:sz w:val="24"/>
          <w:szCs w:val="24"/>
        </w:rPr>
        <w:t xml:space="preserve"> transaction</w:t>
      </w:r>
      <w:r w:rsidR="002625E7">
        <w:rPr>
          <w:sz w:val="24"/>
          <w:szCs w:val="24"/>
        </w:rPr>
        <w:t>s were closed in</w:t>
      </w:r>
      <w:r w:rsidR="003A1B86">
        <w:rPr>
          <w:sz w:val="24"/>
          <w:szCs w:val="24"/>
        </w:rPr>
        <w:t xml:space="preserve"> the previous </w:t>
      </w:r>
      <w:r w:rsidR="002625E7">
        <w:rPr>
          <w:sz w:val="24"/>
          <w:szCs w:val="24"/>
        </w:rPr>
        <w:t xml:space="preserve">calendar </w:t>
      </w:r>
      <w:r w:rsidR="003A1B86">
        <w:rPr>
          <w:sz w:val="24"/>
          <w:szCs w:val="24"/>
        </w:rPr>
        <w:t xml:space="preserve">year.  NO </w:t>
      </w:r>
      <w:r w:rsidR="00AB0370">
        <w:rPr>
          <w:sz w:val="24"/>
          <w:szCs w:val="24"/>
        </w:rPr>
        <w:t xml:space="preserve">ANNUAL </w:t>
      </w:r>
      <w:r w:rsidR="003A1B86">
        <w:rPr>
          <w:sz w:val="24"/>
          <w:szCs w:val="24"/>
        </w:rPr>
        <w:t>FEE to associate if he/she closed (1) or more transactions the previous year.</w:t>
      </w:r>
    </w:p>
    <w:p w14:paraId="133E8254" w14:textId="31DA682D" w:rsidR="003A1B86" w:rsidRDefault="003A1B86" w:rsidP="00DF5DC1">
      <w:pPr>
        <w:pStyle w:val="ListParagraph"/>
        <w:numPr>
          <w:ilvl w:val="0"/>
          <w:numId w:val="1"/>
        </w:numPr>
        <w:spacing w:after="0" w:line="360" w:lineRule="auto"/>
        <w:rPr>
          <w:sz w:val="24"/>
          <w:szCs w:val="24"/>
        </w:rPr>
      </w:pPr>
      <w:r>
        <w:rPr>
          <w:sz w:val="24"/>
          <w:szCs w:val="24"/>
        </w:rPr>
        <w:t xml:space="preserve">All agents must be members of the NATIONAL ASSOCIATION OF REALTORS, FLORIDA ASSOCIATION OF REALTORS, AND </w:t>
      </w:r>
      <w:r w:rsidR="007F544F">
        <w:rPr>
          <w:sz w:val="24"/>
          <w:szCs w:val="24"/>
        </w:rPr>
        <w:t>A</w:t>
      </w:r>
      <w:r>
        <w:rPr>
          <w:sz w:val="24"/>
          <w:szCs w:val="24"/>
        </w:rPr>
        <w:t xml:space="preserve"> LOCAL BOARD OF REALTORS.</w:t>
      </w:r>
    </w:p>
    <w:p w14:paraId="6D6BB304" w14:textId="239BFEFC" w:rsidR="003A1B86" w:rsidRDefault="003A1B86" w:rsidP="00DF5DC1">
      <w:pPr>
        <w:pStyle w:val="ListParagraph"/>
        <w:numPr>
          <w:ilvl w:val="0"/>
          <w:numId w:val="1"/>
        </w:numPr>
        <w:spacing w:after="0" w:line="360" w:lineRule="auto"/>
        <w:rPr>
          <w:sz w:val="24"/>
          <w:szCs w:val="24"/>
        </w:rPr>
      </w:pPr>
      <w:r>
        <w:rPr>
          <w:sz w:val="24"/>
          <w:szCs w:val="24"/>
        </w:rPr>
        <w:t>All associates and Independent Contractors are expected to send quarterly payments to the IRS.</w:t>
      </w:r>
    </w:p>
    <w:p w14:paraId="3291C1BF" w14:textId="3A231174" w:rsidR="003A1B86" w:rsidRDefault="003A1B86" w:rsidP="003A1B86">
      <w:pPr>
        <w:spacing w:after="0"/>
        <w:rPr>
          <w:sz w:val="24"/>
          <w:szCs w:val="24"/>
        </w:rPr>
      </w:pPr>
    </w:p>
    <w:p w14:paraId="28190190" w14:textId="6DDBDCC8" w:rsidR="00CE194C" w:rsidRDefault="00CE194C" w:rsidP="003A1B86">
      <w:pPr>
        <w:spacing w:after="0"/>
        <w:rPr>
          <w:sz w:val="24"/>
          <w:szCs w:val="24"/>
        </w:rPr>
      </w:pPr>
      <w:r>
        <w:rPr>
          <w:sz w:val="24"/>
          <w:szCs w:val="24"/>
        </w:rPr>
        <w:t>Associate Sign: _____________________</w:t>
      </w:r>
      <w:r>
        <w:rPr>
          <w:sz w:val="24"/>
          <w:szCs w:val="24"/>
        </w:rPr>
        <w:tab/>
      </w:r>
      <w:r>
        <w:rPr>
          <w:sz w:val="24"/>
          <w:szCs w:val="24"/>
        </w:rPr>
        <w:tab/>
      </w:r>
      <w:r w:rsidR="00BC4643">
        <w:rPr>
          <w:sz w:val="24"/>
          <w:szCs w:val="24"/>
        </w:rPr>
        <w:t>Managing Broker</w:t>
      </w:r>
      <w:r>
        <w:rPr>
          <w:sz w:val="24"/>
          <w:szCs w:val="24"/>
        </w:rPr>
        <w:t>: _____________________</w:t>
      </w:r>
    </w:p>
    <w:p w14:paraId="40E60442" w14:textId="77777777" w:rsidR="00CE194C" w:rsidRDefault="00CE194C" w:rsidP="003A1B86">
      <w:pPr>
        <w:spacing w:after="0"/>
        <w:rPr>
          <w:sz w:val="24"/>
          <w:szCs w:val="24"/>
        </w:rPr>
      </w:pPr>
    </w:p>
    <w:p w14:paraId="6E616741" w14:textId="067D071F" w:rsidR="003A1B86" w:rsidRDefault="003A1B86" w:rsidP="003A1B86">
      <w:pPr>
        <w:spacing w:after="0"/>
        <w:rPr>
          <w:sz w:val="24"/>
          <w:szCs w:val="24"/>
          <w:u w:val="single"/>
        </w:rPr>
      </w:pPr>
      <w:r>
        <w:rPr>
          <w:sz w:val="24"/>
          <w:szCs w:val="24"/>
        </w:rPr>
        <w:t>Associate: __________________________</w:t>
      </w:r>
      <w:r>
        <w:rPr>
          <w:sz w:val="24"/>
          <w:szCs w:val="24"/>
        </w:rPr>
        <w:tab/>
      </w:r>
      <w:r>
        <w:rPr>
          <w:sz w:val="24"/>
          <w:szCs w:val="24"/>
        </w:rPr>
        <w:tab/>
        <w:t>Manag</w:t>
      </w:r>
      <w:r w:rsidR="00BC4643">
        <w:rPr>
          <w:sz w:val="24"/>
          <w:szCs w:val="24"/>
        </w:rPr>
        <w:t>ing Broker</w:t>
      </w:r>
      <w:r>
        <w:rPr>
          <w:sz w:val="24"/>
          <w:szCs w:val="24"/>
        </w:rPr>
        <w:t xml:space="preserve">: </w:t>
      </w:r>
      <w:r>
        <w:rPr>
          <w:sz w:val="24"/>
          <w:szCs w:val="24"/>
          <w:u w:val="single"/>
        </w:rPr>
        <w:t>____</w:t>
      </w:r>
      <w:r w:rsidR="00807A43">
        <w:rPr>
          <w:sz w:val="24"/>
          <w:szCs w:val="24"/>
          <w:u w:val="single"/>
        </w:rPr>
        <w:t>____________</w:t>
      </w:r>
      <w:r>
        <w:rPr>
          <w:sz w:val="24"/>
          <w:szCs w:val="24"/>
          <w:u w:val="single"/>
        </w:rPr>
        <w:t>___</w:t>
      </w:r>
      <w:r w:rsidR="00CE194C">
        <w:rPr>
          <w:sz w:val="24"/>
          <w:szCs w:val="24"/>
          <w:u w:val="single"/>
        </w:rPr>
        <w:t>__</w:t>
      </w:r>
    </w:p>
    <w:p w14:paraId="7A3200E1" w14:textId="6B58AB33" w:rsidR="00CE194C" w:rsidRDefault="00CE194C" w:rsidP="003A1B86">
      <w:pPr>
        <w:spacing w:after="0"/>
        <w:rPr>
          <w:sz w:val="24"/>
          <w:szCs w:val="24"/>
        </w:rPr>
      </w:pPr>
    </w:p>
    <w:p w14:paraId="43ACC048" w14:textId="664A6940" w:rsidR="00CE194C" w:rsidRDefault="00CE194C" w:rsidP="003A1B86">
      <w:pPr>
        <w:spacing w:after="0"/>
        <w:rPr>
          <w:sz w:val="24"/>
          <w:szCs w:val="24"/>
        </w:rPr>
      </w:pPr>
      <w:r>
        <w:rPr>
          <w:sz w:val="24"/>
          <w:szCs w:val="24"/>
        </w:rPr>
        <w:t>Date: ______________________________</w:t>
      </w:r>
      <w:r>
        <w:rPr>
          <w:sz w:val="24"/>
          <w:szCs w:val="24"/>
        </w:rPr>
        <w:tab/>
      </w:r>
      <w:r>
        <w:rPr>
          <w:sz w:val="24"/>
          <w:szCs w:val="24"/>
        </w:rPr>
        <w:tab/>
        <w:t>Date: _______________________________</w:t>
      </w:r>
    </w:p>
    <w:p w14:paraId="7BC4343D" w14:textId="77777777" w:rsidR="00C83EE0" w:rsidRDefault="00C83EE0" w:rsidP="00DF5DC1">
      <w:pPr>
        <w:spacing w:after="0"/>
        <w:jc w:val="center"/>
        <w:rPr>
          <w:sz w:val="24"/>
          <w:szCs w:val="24"/>
        </w:rPr>
      </w:pPr>
    </w:p>
    <w:p w14:paraId="08DBCCF1" w14:textId="59A3CB89" w:rsidR="00CE194C" w:rsidRPr="00C02321" w:rsidRDefault="00DF5DC1" w:rsidP="00DF5DC1">
      <w:pPr>
        <w:spacing w:after="0"/>
        <w:jc w:val="center"/>
        <w:rPr>
          <w:sz w:val="20"/>
          <w:szCs w:val="20"/>
        </w:rPr>
      </w:pPr>
      <w:r w:rsidRPr="00C02321">
        <w:rPr>
          <w:noProof/>
          <w:sz w:val="20"/>
          <w:szCs w:val="20"/>
        </w:rPr>
        <w:lastRenderedPageBreak/>
        <w:drawing>
          <wp:inline distT="0" distB="0" distL="0" distR="0" wp14:anchorId="32EB0183" wp14:editId="7CA5D7E7">
            <wp:extent cx="3200400" cy="714375"/>
            <wp:effectExtent l="0" t="0" r="0" b="9525"/>
            <wp:docPr id="1" name="Picture 1"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40F9CC15" w14:textId="622D1E3A" w:rsidR="00DF5DC1" w:rsidRPr="00C02321" w:rsidRDefault="00DF5DC1" w:rsidP="00DF5DC1">
      <w:pPr>
        <w:spacing w:after="0"/>
        <w:jc w:val="center"/>
        <w:rPr>
          <w:b/>
          <w:sz w:val="20"/>
          <w:szCs w:val="20"/>
        </w:rPr>
      </w:pPr>
      <w:r w:rsidRPr="00C02321">
        <w:rPr>
          <w:b/>
          <w:sz w:val="20"/>
          <w:szCs w:val="20"/>
        </w:rPr>
        <w:t>REAL ESTATE OF FLORIDA</w:t>
      </w:r>
    </w:p>
    <w:p w14:paraId="77ED8643" w14:textId="03EA2616" w:rsidR="00DF5DC1" w:rsidRPr="00C02321" w:rsidRDefault="00DF5DC1" w:rsidP="00DF5DC1">
      <w:pPr>
        <w:spacing w:after="0"/>
        <w:jc w:val="center"/>
        <w:rPr>
          <w:b/>
          <w:sz w:val="20"/>
          <w:szCs w:val="20"/>
        </w:rPr>
      </w:pPr>
      <w:r w:rsidRPr="00C02321">
        <w:rPr>
          <w:b/>
          <w:sz w:val="20"/>
          <w:szCs w:val="20"/>
          <w:u w:val="single"/>
        </w:rPr>
        <w:t>POLICY AND PROCEDURE’S MANUAL</w:t>
      </w:r>
    </w:p>
    <w:p w14:paraId="07D3C04E" w14:textId="2F408E20" w:rsidR="00DF5DC1" w:rsidRPr="00C02321" w:rsidRDefault="00053251" w:rsidP="00DF5DC1">
      <w:pPr>
        <w:spacing w:after="0"/>
      </w:pPr>
      <w:r w:rsidRPr="00C02321">
        <w:rPr>
          <w:u w:val="single"/>
        </w:rPr>
        <w:t>MISSION STATEMENT:</w:t>
      </w:r>
    </w:p>
    <w:p w14:paraId="479580F4" w14:textId="4D80F3FF" w:rsidR="00053251" w:rsidRPr="00C02321" w:rsidRDefault="00053251" w:rsidP="00DF5DC1">
      <w:pPr>
        <w:spacing w:after="0"/>
      </w:pPr>
    </w:p>
    <w:p w14:paraId="671D51EE" w14:textId="6A8D01BB" w:rsidR="00053251" w:rsidRPr="00C02321" w:rsidRDefault="00053251" w:rsidP="00DF5DC1">
      <w:pPr>
        <w:spacing w:after="0"/>
      </w:pPr>
      <w:r w:rsidRPr="00C02321">
        <w:t>Our mission at Real Estate of Florida is to help create successful Real Estate careers.  We will accomplish this through a sustainable harmonious long-term relationship with our agents.  We will stay up to date in the rapidly changing business environment to constantly have cutting edge tools for our agents</w:t>
      </w:r>
      <w:r w:rsidR="009F490F">
        <w:t>’</w:t>
      </w:r>
      <w:r w:rsidRPr="00C02321">
        <w:t xml:space="preserve"> success.  By having real estate agents, we will be known as a leader providing great service to the real estate community.</w:t>
      </w:r>
    </w:p>
    <w:p w14:paraId="135D36F4" w14:textId="7A11FA64" w:rsidR="00053251" w:rsidRPr="00C02321" w:rsidRDefault="00053251" w:rsidP="00DF5DC1">
      <w:pPr>
        <w:spacing w:after="0"/>
      </w:pPr>
    </w:p>
    <w:p w14:paraId="1EBFC0AC" w14:textId="6C6E44ED" w:rsidR="00053251" w:rsidRPr="00C02321" w:rsidRDefault="00053251" w:rsidP="00DF5DC1">
      <w:pPr>
        <w:spacing w:after="0"/>
      </w:pPr>
      <w:r w:rsidRPr="00C02321">
        <w:rPr>
          <w:u w:val="single"/>
        </w:rPr>
        <w:t>PREFACE:</w:t>
      </w:r>
    </w:p>
    <w:p w14:paraId="5D5736CD" w14:textId="75DE364E" w:rsidR="00053251" w:rsidRPr="00C02321" w:rsidRDefault="00053251" w:rsidP="00DF5DC1">
      <w:pPr>
        <w:spacing w:after="0"/>
      </w:pPr>
    </w:p>
    <w:p w14:paraId="68D63463" w14:textId="751D0124" w:rsidR="00053251" w:rsidRDefault="00053251" w:rsidP="00DF5DC1">
      <w:pPr>
        <w:spacing w:after="0"/>
      </w:pPr>
      <w:r w:rsidRPr="00C02321">
        <w:t>The purpose of this Manual is to set forth general guidelines to be followed in the day-to-day operation of the Company.  It can never be so complete as to cover every incident, nor can it answer every question</w:t>
      </w:r>
      <w:r w:rsidR="00657537" w:rsidRPr="00C02321">
        <w:t>.  In any matter not covered by this Manual, Management will decide and be guided in such decisions by experience, the REALTORS Code of Ethics, the Multiple Listing Association Rules and Laws</w:t>
      </w:r>
      <w:r w:rsidR="000B662E">
        <w:t>,</w:t>
      </w:r>
      <w:r w:rsidR="00657537" w:rsidRPr="00C02321">
        <w:t xml:space="preserve"> and Regulation of the Real Estate Commission, all of which are incorporated herein by reference.  Management will, from time to time, make additions and revisions, which will be announced and published to become effective with reasonable notice.  A copy of this Manual is always available for reference.</w:t>
      </w:r>
    </w:p>
    <w:p w14:paraId="74C1C50D" w14:textId="77777777" w:rsidR="00320D00" w:rsidRPr="00C02321" w:rsidRDefault="00320D00" w:rsidP="00DF5DC1">
      <w:pPr>
        <w:spacing w:after="0"/>
      </w:pPr>
    </w:p>
    <w:p w14:paraId="17C22677" w14:textId="4E41E3E2" w:rsidR="00657537" w:rsidRPr="00C02321" w:rsidRDefault="00657537" w:rsidP="00DF5DC1">
      <w:pPr>
        <w:spacing w:after="0"/>
      </w:pPr>
      <w:r w:rsidRPr="00C02321">
        <w:t>Real Estate of Florida is herein referred to as Company, Broker, Office, Firm or Management.  Salespeople shall be referred to as Associates.  The relationship of the Company to its Associates is that of Independent Contractor and no Employer/Employee relationship exists or is to be implied from any title, provision or language used in this Manual.</w:t>
      </w:r>
    </w:p>
    <w:p w14:paraId="50D02413" w14:textId="5C04D7F9" w:rsidR="00657537" w:rsidRPr="00C02321" w:rsidRDefault="00657537" w:rsidP="00DF5DC1">
      <w:pPr>
        <w:spacing w:after="0"/>
      </w:pPr>
    </w:p>
    <w:p w14:paraId="40DE5AF3" w14:textId="595441F6" w:rsidR="00657537" w:rsidRPr="00C02321" w:rsidRDefault="00657537" w:rsidP="00DF5DC1">
      <w:pPr>
        <w:spacing w:after="0"/>
      </w:pPr>
      <w:r w:rsidRPr="00C02321">
        <w:rPr>
          <w:u w:val="single"/>
        </w:rPr>
        <w:t xml:space="preserve">FAIR HOUSING: </w:t>
      </w:r>
    </w:p>
    <w:p w14:paraId="061EEAB9" w14:textId="77777777" w:rsidR="00F4093A" w:rsidRPr="00C02321" w:rsidRDefault="00F4093A" w:rsidP="00DF5DC1">
      <w:pPr>
        <w:spacing w:after="0"/>
      </w:pPr>
    </w:p>
    <w:p w14:paraId="10735AF4" w14:textId="111D3BC0" w:rsidR="00657537" w:rsidRPr="00C02321" w:rsidRDefault="00657537" w:rsidP="00DF5DC1">
      <w:pPr>
        <w:spacing w:after="0"/>
      </w:pPr>
      <w:r w:rsidRPr="00C02321">
        <w:t>SALESPERSON has been advised that failure to comply with Fair Housing principles shall result in appropriate disciplinary action and possible termination of this Agreement.  SALESPERSON warrants and represents that it is SALESPERSON’S intent to attend Fair Housing instructional programs and keep current on developments in Fair</w:t>
      </w:r>
      <w:r w:rsidR="00097721" w:rsidRPr="00C02321">
        <w:t xml:space="preserve"> Housing as it affects real estate marketing and sales.</w:t>
      </w:r>
      <w:r w:rsidR="00F4093A" w:rsidRPr="00C02321">
        <w:t xml:space="preserve">  SALESPERSON understands this acknowledgement, warranty and representation and agrees to it voluntarily.</w:t>
      </w:r>
    </w:p>
    <w:p w14:paraId="2F5371C6" w14:textId="77777777" w:rsidR="00F4093A" w:rsidRPr="00C02321" w:rsidRDefault="00F4093A" w:rsidP="00DF5DC1">
      <w:pPr>
        <w:spacing w:after="0"/>
      </w:pPr>
    </w:p>
    <w:p w14:paraId="4E5623AF" w14:textId="77777777" w:rsidR="00C83EE0" w:rsidRPr="00C02321" w:rsidRDefault="00F4093A" w:rsidP="00DF5DC1">
      <w:pPr>
        <w:spacing w:after="0"/>
        <w:rPr>
          <w:u w:val="single"/>
        </w:rPr>
      </w:pPr>
      <w:r w:rsidRPr="00C02321">
        <w:rPr>
          <w:u w:val="single"/>
        </w:rPr>
        <w:t>ESCROW FUNDS:</w:t>
      </w:r>
      <w:r w:rsidR="00C83EE0" w:rsidRPr="00C02321">
        <w:rPr>
          <w:u w:val="single"/>
        </w:rPr>
        <w:t xml:space="preserve"> </w:t>
      </w:r>
    </w:p>
    <w:p w14:paraId="328701BC" w14:textId="510BD779" w:rsidR="00F4093A" w:rsidRPr="00C02321" w:rsidRDefault="00F4093A" w:rsidP="00DF5DC1">
      <w:pPr>
        <w:spacing w:after="0"/>
      </w:pPr>
      <w:r w:rsidRPr="00C02321">
        <w:t>Real Estate of Florida does not have an in-house escrow account.  Earnest money, lease deposits and other money; Purchase and Sale (Earnest Money) shall be immediately delivered to a proper escrow agent in accordance with the State Law.</w:t>
      </w:r>
    </w:p>
    <w:p w14:paraId="1D64CB83" w14:textId="3EE0121E" w:rsidR="00F4093A" w:rsidRPr="00C02321" w:rsidRDefault="00F4093A" w:rsidP="00DF5DC1">
      <w:pPr>
        <w:spacing w:after="0"/>
      </w:pPr>
    </w:p>
    <w:p w14:paraId="3523E536" w14:textId="51EDAA29" w:rsidR="00F4093A" w:rsidRPr="00C02321" w:rsidRDefault="00F4093A" w:rsidP="00DF5DC1">
      <w:pPr>
        <w:spacing w:after="0"/>
      </w:pPr>
      <w:r w:rsidRPr="00C02321">
        <w:rPr>
          <w:u w:val="single"/>
        </w:rPr>
        <w:t>Rule 61J2-14.008</w:t>
      </w:r>
      <w:r w:rsidRPr="00C02321">
        <w:t>: Of the Florida Administrative Code now requires licensees, who prepare or present an offer, to indicate the name, address and telephone number of the attorney or Title company that will serve as escrow agent.</w:t>
      </w:r>
    </w:p>
    <w:p w14:paraId="5535E188" w14:textId="40D09554" w:rsidR="00F4093A" w:rsidRPr="00C02321" w:rsidRDefault="00F4093A" w:rsidP="00DF5DC1">
      <w:pPr>
        <w:spacing w:after="0"/>
      </w:pPr>
    </w:p>
    <w:p w14:paraId="1CFD94E1" w14:textId="534B1225" w:rsidR="00F4093A" w:rsidRPr="00C02321" w:rsidRDefault="00F4093A" w:rsidP="00DF5DC1">
      <w:pPr>
        <w:spacing w:after="0"/>
      </w:pPr>
      <w:r w:rsidRPr="00C02321">
        <w:t xml:space="preserve">The most recent versions of the FAR and FAR/BAR contract forms provide the space needed to write the necessary information.  Within Three (3) business days after initial and subsequent deposits are due </w:t>
      </w:r>
      <w:r w:rsidRPr="00C02321">
        <w:lastRenderedPageBreak/>
        <w:t>under the contract, the licensee’s broker must make written request to the escrow for written verification that the deposit has been made.</w:t>
      </w:r>
    </w:p>
    <w:p w14:paraId="020405C3" w14:textId="6F5DC807" w:rsidR="00F4093A" w:rsidRPr="00C02321" w:rsidRDefault="00F4093A" w:rsidP="00DF5DC1">
      <w:pPr>
        <w:spacing w:after="0"/>
      </w:pPr>
    </w:p>
    <w:p w14:paraId="7BCFAB9A" w14:textId="0A50081B" w:rsidR="00F4093A" w:rsidRPr="00C02321" w:rsidRDefault="00F4093A" w:rsidP="00DF5DC1">
      <w:pPr>
        <w:spacing w:after="0"/>
      </w:pPr>
      <w:r w:rsidRPr="00C02321">
        <w:t>Within ten (10) business days after making the request for written verification from the escrow agent that the deposit has been made, the licensee’s broker must provide the seller’s broker, or the seller directly if the seller has no broker, with a copy of the written verification provided by the escrow agent or written notice that licensee’s broker did not receive verification from the escrow agent.  Please note that all communication must be in writing.</w:t>
      </w:r>
    </w:p>
    <w:p w14:paraId="3B539B99" w14:textId="1185015F" w:rsidR="00F4093A" w:rsidRPr="00C02321" w:rsidRDefault="00F4093A" w:rsidP="00DF5DC1">
      <w:pPr>
        <w:spacing w:after="0"/>
      </w:pPr>
    </w:p>
    <w:p w14:paraId="3692433F" w14:textId="57D5D3BE" w:rsidR="00F4093A" w:rsidRPr="00C02321" w:rsidRDefault="00F4093A" w:rsidP="00DF5DC1">
      <w:pPr>
        <w:spacing w:after="0"/>
      </w:pPr>
      <w:r w:rsidRPr="00C02321">
        <w:rPr>
          <w:u w:val="single"/>
        </w:rPr>
        <w:t>OFFICE PROCEDURES:</w:t>
      </w:r>
    </w:p>
    <w:p w14:paraId="4128FBE3" w14:textId="5C540177" w:rsidR="00416361" w:rsidRPr="00C02321" w:rsidRDefault="00416361" w:rsidP="00DF5DC1">
      <w:pPr>
        <w:spacing w:after="0"/>
      </w:pPr>
    </w:p>
    <w:p w14:paraId="1DC90F72" w14:textId="14AFA410" w:rsidR="00416361" w:rsidRPr="00C02321" w:rsidRDefault="00416361" w:rsidP="00DF5DC1">
      <w:pPr>
        <w:spacing w:after="0"/>
      </w:pPr>
      <w:r w:rsidRPr="00C02321">
        <w:rPr>
          <w:b/>
        </w:rPr>
        <w:t>SELLERS REAL PROPERTY DISCLOSURE:</w:t>
      </w:r>
    </w:p>
    <w:p w14:paraId="3135A798" w14:textId="10561E04" w:rsidR="00416361" w:rsidRPr="00C02321" w:rsidRDefault="00416361" w:rsidP="00DF5DC1">
      <w:pPr>
        <w:spacing w:after="0"/>
      </w:pPr>
      <w:r w:rsidRPr="00C02321">
        <w:t xml:space="preserve">This form is mandatory for every residential real estate sale.  You must provide a disclosure to the other agent, even though you might not represent the buyer.  If one party is not willing to sign, just write that on </w:t>
      </w:r>
      <w:r w:rsidR="009F490F">
        <w:t>it</w:t>
      </w:r>
      <w:r w:rsidRPr="00C02321">
        <w:t xml:space="preserve"> and have your client sign the disclosure.  This document is required in every file by our E&amp;O Insurance and a file is </w:t>
      </w:r>
      <w:r w:rsidRPr="00C02321">
        <w:rPr>
          <w:u w:val="single"/>
        </w:rPr>
        <w:t>NOT COMPLETE</w:t>
      </w:r>
      <w:r w:rsidRPr="00C02321">
        <w:t xml:space="preserve"> without this disclosure.</w:t>
      </w:r>
    </w:p>
    <w:p w14:paraId="7137F8D0" w14:textId="0B513AA1" w:rsidR="00D20BCF" w:rsidRPr="00C02321" w:rsidRDefault="00D20BCF" w:rsidP="00DF5DC1">
      <w:pPr>
        <w:spacing w:after="0"/>
      </w:pPr>
    </w:p>
    <w:p w14:paraId="4642D7BA" w14:textId="7BD6BE02" w:rsidR="00D20BCF" w:rsidRPr="00C02321" w:rsidRDefault="00D20BCF" w:rsidP="00DF5DC1">
      <w:pPr>
        <w:spacing w:after="0"/>
      </w:pPr>
      <w:r w:rsidRPr="00C02321">
        <w:rPr>
          <w:b/>
        </w:rPr>
        <w:t>DISCLOSURE INFORMATION AND AGREEMENT FORM:</w:t>
      </w:r>
    </w:p>
    <w:p w14:paraId="78444A02" w14:textId="343CD64D" w:rsidR="00D20BCF" w:rsidRPr="00C02321" w:rsidRDefault="00D20BCF" w:rsidP="00DF5DC1">
      <w:pPr>
        <w:spacing w:after="0"/>
      </w:pPr>
      <w:r w:rsidRPr="00C02321">
        <w:t xml:space="preserve">All sales of real property require the use of this disclosure.  This disclosure outlines important information relative to the purchase of real estate that all buyers should be aware of.  Also, the disclosure includes the Broker Only Fee of </w:t>
      </w:r>
      <w:r w:rsidRPr="0078316F">
        <w:rPr>
          <w:highlight w:val="yellow"/>
        </w:rPr>
        <w:t>$</w:t>
      </w:r>
      <w:r w:rsidR="0078316F" w:rsidRPr="0078316F">
        <w:rPr>
          <w:highlight w:val="yellow"/>
        </w:rPr>
        <w:t>34</w:t>
      </w:r>
      <w:r w:rsidRPr="0078316F">
        <w:rPr>
          <w:highlight w:val="yellow"/>
        </w:rPr>
        <w:t>5.00</w:t>
      </w:r>
      <w:r w:rsidRPr="00C02321">
        <w:t xml:space="preserve"> payable to Real Estate of Florida at closing in addition to any other commission to be collected.</w:t>
      </w:r>
    </w:p>
    <w:p w14:paraId="0E3A8C65" w14:textId="7728C93E" w:rsidR="002D5B37" w:rsidRPr="00C02321" w:rsidRDefault="002D5B37" w:rsidP="00DF5DC1">
      <w:pPr>
        <w:spacing w:after="0"/>
      </w:pPr>
    </w:p>
    <w:p w14:paraId="72BD4575" w14:textId="4A63A7B0" w:rsidR="002D5B37" w:rsidRPr="00C02321" w:rsidRDefault="002D5B37" w:rsidP="00DF5DC1">
      <w:pPr>
        <w:spacing w:after="0"/>
      </w:pPr>
      <w:r w:rsidRPr="00C02321">
        <w:rPr>
          <w:b/>
        </w:rPr>
        <w:t>OFFICE INVENTORY SHEET:</w:t>
      </w:r>
      <w:r w:rsidRPr="00C02321">
        <w:t xml:space="preserve"> The office staff will provide from time to time an updated list of the Company’s exclusive listings.  It is every individual agent’s responsibility to keep their listing information current in the MLS.</w:t>
      </w:r>
    </w:p>
    <w:p w14:paraId="6C24D6B0" w14:textId="5C4D1047" w:rsidR="002D5B37" w:rsidRPr="00C02321" w:rsidRDefault="002D5B37" w:rsidP="00DF5DC1">
      <w:pPr>
        <w:spacing w:after="0"/>
      </w:pPr>
    </w:p>
    <w:p w14:paraId="137654D4" w14:textId="0846887C" w:rsidR="002D5B37" w:rsidRPr="00C02321" w:rsidRDefault="002D5B37" w:rsidP="00DF5DC1">
      <w:pPr>
        <w:spacing w:after="0"/>
      </w:pPr>
      <w:r w:rsidRPr="00C02321">
        <w:rPr>
          <w:b/>
        </w:rPr>
        <w:t>PENDING TRANSACTIONS:</w:t>
      </w:r>
      <w:r w:rsidRPr="00C02321">
        <w:t xml:space="preserve"> All Agents are required to provide Real Estate of Florida with contracts after they are fully executed.</w:t>
      </w:r>
    </w:p>
    <w:p w14:paraId="14EEA403" w14:textId="77777777" w:rsidR="00C83EE0" w:rsidRPr="00C02321" w:rsidRDefault="00C83EE0" w:rsidP="00DF5DC1">
      <w:pPr>
        <w:spacing w:after="0"/>
      </w:pPr>
    </w:p>
    <w:p w14:paraId="73F208B5" w14:textId="0FE0C63A" w:rsidR="002D5B37" w:rsidRPr="00C02321" w:rsidRDefault="002D5B37" w:rsidP="00DF5DC1">
      <w:pPr>
        <w:spacing w:after="0"/>
        <w:rPr>
          <w:b/>
        </w:rPr>
      </w:pPr>
      <w:r w:rsidRPr="00C02321">
        <w:rPr>
          <w:b/>
          <w:u w:val="single"/>
        </w:rPr>
        <w:t>BROKER/ASSOCIATE RELATIONSHIP:</w:t>
      </w:r>
    </w:p>
    <w:p w14:paraId="3D214F79" w14:textId="41F2BBD5" w:rsidR="002D5B37" w:rsidRPr="00C02321" w:rsidRDefault="002D5B37" w:rsidP="00DF5DC1">
      <w:pPr>
        <w:spacing w:after="0"/>
      </w:pPr>
    </w:p>
    <w:p w14:paraId="181CC348" w14:textId="3824D838" w:rsidR="002D5B37" w:rsidRPr="00C02321" w:rsidRDefault="002D5B37" w:rsidP="00DF5DC1">
      <w:pPr>
        <w:spacing w:after="0"/>
      </w:pPr>
      <w:r w:rsidRPr="00C02321">
        <w:t>The opportunity is taken here to remind each Associate to read, and from time to time, re-read the Florida State Real Estate License Law.</w:t>
      </w:r>
    </w:p>
    <w:p w14:paraId="0B59B2B7" w14:textId="77777777" w:rsidR="00C83EE0" w:rsidRPr="00C02321" w:rsidRDefault="00C83EE0" w:rsidP="00DF5DC1">
      <w:pPr>
        <w:spacing w:after="0"/>
      </w:pPr>
    </w:p>
    <w:p w14:paraId="551DC76B" w14:textId="3114F076" w:rsidR="002D5B37" w:rsidRPr="00C02321" w:rsidRDefault="002D5B37" w:rsidP="00DF5DC1">
      <w:pPr>
        <w:spacing w:after="0"/>
      </w:pPr>
      <w:r w:rsidRPr="00C02321">
        <w:t>Associates are reminded, particularly, that the Broker is responsible for their actions.  It is our belief that if Associates adhere to the forthcoming guidelines, the Broker will never have occasion to appear before the Real Estate commission or appear before a Court of Law on their behalf.</w:t>
      </w:r>
    </w:p>
    <w:p w14:paraId="3BA52DDE" w14:textId="4ADD6A00" w:rsidR="002D5B37" w:rsidRPr="00C02321" w:rsidRDefault="002D5B37" w:rsidP="00DF5DC1">
      <w:pPr>
        <w:spacing w:after="0"/>
      </w:pPr>
    </w:p>
    <w:p w14:paraId="2B385F5D" w14:textId="044F4437" w:rsidR="002D5B37" w:rsidRPr="00C02321" w:rsidRDefault="002D5B37" w:rsidP="00DF5DC1">
      <w:pPr>
        <w:spacing w:after="0"/>
      </w:pPr>
      <w:r w:rsidRPr="00C02321">
        <w:t>Associates are reminded, again, that they are Independent Contractors.  The Company shall have no obligation to withhold taxes or Social Security from brokerage fees.  To the benefit of both the Associate and the Company, an Independent Contractor Agreement shall be signed by both parties, dated and one copy shall be retained by the Associate for his or her own use.</w:t>
      </w:r>
    </w:p>
    <w:p w14:paraId="6FF8B45D" w14:textId="332C5171" w:rsidR="002D5B37" w:rsidRPr="00C02321" w:rsidRDefault="002D5B37" w:rsidP="00DF5DC1">
      <w:pPr>
        <w:spacing w:after="0"/>
      </w:pPr>
    </w:p>
    <w:p w14:paraId="463D270E" w14:textId="612180A3" w:rsidR="002D5B37" w:rsidRPr="00C02321" w:rsidRDefault="002D5B37" w:rsidP="00DF5DC1">
      <w:pPr>
        <w:spacing w:after="0"/>
      </w:pPr>
      <w:r w:rsidRPr="00C02321">
        <w:t>Changes of the Independent Contractor Agreement shall be in writing, signed, and dated by the Company and the Associate.  The Independent contractor Agreement will always take precedence of this Procedures Manual and will serve as a binding contract between the Company and the Associate.</w:t>
      </w:r>
    </w:p>
    <w:p w14:paraId="5D50D956" w14:textId="2516F02A" w:rsidR="002D5B37" w:rsidRDefault="002D5B37" w:rsidP="00DF5DC1">
      <w:pPr>
        <w:spacing w:after="0"/>
      </w:pPr>
    </w:p>
    <w:p w14:paraId="7C083DF1" w14:textId="77777777" w:rsidR="00C02321" w:rsidRPr="00C02321" w:rsidRDefault="00C02321" w:rsidP="00DF5DC1">
      <w:pPr>
        <w:spacing w:after="0"/>
      </w:pPr>
    </w:p>
    <w:p w14:paraId="21C51A31" w14:textId="6507FBD8" w:rsidR="002D5B37" w:rsidRPr="00C02321" w:rsidRDefault="002D5B37" w:rsidP="00DF5DC1">
      <w:pPr>
        <w:spacing w:after="0"/>
        <w:rPr>
          <w:b/>
        </w:rPr>
      </w:pPr>
      <w:r w:rsidRPr="00C02321">
        <w:rPr>
          <w:b/>
          <w:u w:val="single"/>
        </w:rPr>
        <w:lastRenderedPageBreak/>
        <w:t>ETHICS:</w:t>
      </w:r>
    </w:p>
    <w:p w14:paraId="7E55691A" w14:textId="2DAE1045" w:rsidR="002D5B37" w:rsidRPr="00C02321" w:rsidRDefault="002D5B37" w:rsidP="00DF5DC1">
      <w:pPr>
        <w:spacing w:after="0"/>
      </w:pPr>
    </w:p>
    <w:p w14:paraId="09B2EA6E" w14:textId="3EA2DB62" w:rsidR="002D5B37" w:rsidRPr="00C02321" w:rsidRDefault="002D5B37" w:rsidP="00DF5DC1">
      <w:pPr>
        <w:spacing w:after="0"/>
      </w:pPr>
      <w:r w:rsidRPr="00C02321">
        <w:t>Defined simply, the word “ethics” means moral principles and quality of practice</w:t>
      </w:r>
      <w:r w:rsidR="00AF673B" w:rsidRPr="00C02321">
        <w:t>.  In the Real Estate business, ethics govern our professional relationship with our prospective buyers and sellers and with our fellow REALTORS.  Our ethics represent our honesty, integrity and spirit for proper conduct.</w:t>
      </w:r>
    </w:p>
    <w:p w14:paraId="2DCF0E87" w14:textId="7B6D2928" w:rsidR="00AF673B" w:rsidRPr="00C02321" w:rsidRDefault="00AF673B" w:rsidP="00DF5DC1">
      <w:pPr>
        <w:spacing w:after="0"/>
      </w:pPr>
    </w:p>
    <w:p w14:paraId="25D0D4C0" w14:textId="330E4E31" w:rsidR="00AF673B" w:rsidRPr="00C02321" w:rsidRDefault="00AF673B" w:rsidP="00DF5DC1">
      <w:pPr>
        <w:spacing w:after="0"/>
      </w:pPr>
      <w:r w:rsidRPr="00C02321">
        <w:rPr>
          <w:b/>
          <w:u w:val="single"/>
        </w:rPr>
        <w:t>CONDUCT:</w:t>
      </w:r>
    </w:p>
    <w:p w14:paraId="46DA6A31" w14:textId="4428C313" w:rsidR="00AF673B" w:rsidRPr="00C02321" w:rsidRDefault="00AF673B" w:rsidP="00DF5DC1">
      <w:pPr>
        <w:spacing w:after="0"/>
      </w:pPr>
    </w:p>
    <w:p w14:paraId="6AD0919B" w14:textId="413740C5" w:rsidR="00AF673B" w:rsidRPr="00C02321" w:rsidRDefault="00AF673B" w:rsidP="00DF5DC1">
      <w:pPr>
        <w:spacing w:after="0"/>
      </w:pPr>
      <w:r w:rsidRPr="00C02321">
        <w:rPr>
          <w:b/>
        </w:rPr>
        <w:t>DRESS CODE:</w:t>
      </w:r>
      <w:r w:rsidRPr="00C02321">
        <w:t xml:space="preserve"> It has always been the policy of Real Estate of Florida to encourage their sales people to dress in a business-like fashion.  Everyone should keep in mind that we often have just one opportunity to create a good initial impression.  Whatever the style or color, it goes without saying that the clothes should be coordinated and pressed with shoes shined, all of which give the appearance of a successful person.</w:t>
      </w:r>
    </w:p>
    <w:p w14:paraId="7FBCABB1" w14:textId="0413953F" w:rsidR="00AF673B" w:rsidRPr="00C02321" w:rsidRDefault="00AF673B" w:rsidP="00DF5DC1">
      <w:pPr>
        <w:spacing w:after="0"/>
      </w:pPr>
    </w:p>
    <w:p w14:paraId="7E5153BF" w14:textId="507867E4" w:rsidR="00AF673B" w:rsidRPr="00C02321" w:rsidRDefault="00AF673B" w:rsidP="00DF5DC1">
      <w:pPr>
        <w:spacing w:after="0"/>
      </w:pPr>
      <w:r w:rsidRPr="00C02321">
        <w:rPr>
          <w:b/>
        </w:rPr>
        <w:t>CARE OF CARS:</w:t>
      </w:r>
      <w:r w:rsidRPr="00C02321">
        <w:t xml:space="preserve"> Since an agent’s car is the “office” most seen and used by the clients and customers, it is expected that it will be kept clean and free of clutter to make a good impression.  It is also in the agent’s best interest to keep the following items stored neatly in the vehicle: purchase and sale agreements, listing agreement, hammer, screwdriver, stapler, flashlight</w:t>
      </w:r>
      <w:r w:rsidR="002E1017" w:rsidRPr="00C02321">
        <w:t xml:space="preserve"> and any such materials that might be necessary in the </w:t>
      </w:r>
      <w:r w:rsidR="00424424" w:rsidRPr="00C02321">
        <w:t>day-to-day</w:t>
      </w:r>
      <w:r w:rsidR="002E1017" w:rsidRPr="00C02321">
        <w:t xml:space="preserve"> management of the real estate business.  Each agent must furnish his/her own automobile, registered in the State of Florida and pay all its expenses.  The agent shall provide evidence of insurance coverage with limits of bodily injury, property damage liability $300,000 of combined single limit coverage or more, medical payments of $100,000 to each person.</w:t>
      </w:r>
    </w:p>
    <w:p w14:paraId="1DFE39D1" w14:textId="3CFCC292" w:rsidR="00814E29" w:rsidRPr="00C02321" w:rsidRDefault="00814E29" w:rsidP="00DF5DC1">
      <w:pPr>
        <w:spacing w:after="0"/>
      </w:pPr>
    </w:p>
    <w:p w14:paraId="47C124FE" w14:textId="392242CD" w:rsidR="00814E29" w:rsidRPr="00C02321" w:rsidRDefault="00814E29" w:rsidP="00DF5DC1">
      <w:pPr>
        <w:spacing w:after="0"/>
      </w:pPr>
      <w:r w:rsidRPr="00C02321">
        <w:rPr>
          <w:b/>
        </w:rPr>
        <w:t>OFFICE APPEARANCE:</w:t>
      </w:r>
      <w:r w:rsidR="006570ED" w:rsidRPr="00C02321">
        <w:t xml:space="preserve"> All desk areas should be cleared when leaving for the day.  In addition, all Associates share in the responsibility of maintaining neatness in other parts of the office, i.e., work, conference, training and kitchen areas.  Remember just clean up after yourself.  The orderliness of the office should always reflect a businesslike atmosphere.</w:t>
      </w:r>
    </w:p>
    <w:p w14:paraId="72698A10" w14:textId="55E26E9D" w:rsidR="006570ED" w:rsidRPr="00C02321" w:rsidRDefault="006570ED" w:rsidP="00DF5DC1">
      <w:pPr>
        <w:spacing w:after="0"/>
      </w:pPr>
    </w:p>
    <w:p w14:paraId="6ABA5EF7" w14:textId="08CA77AB" w:rsidR="006570ED" w:rsidRPr="00C02321" w:rsidRDefault="006570ED" w:rsidP="00DF5DC1">
      <w:pPr>
        <w:spacing w:after="0"/>
      </w:pPr>
      <w:r w:rsidRPr="00C02321">
        <w:rPr>
          <w:b/>
        </w:rPr>
        <w:t>DRINKING:</w:t>
      </w:r>
      <w:r w:rsidRPr="00C02321">
        <w:t xml:space="preserve"> Alcohol is prohibited on company premises.  It is further suggested that salespeople do not drink during work hours.  It is unwise to appear at the office or make business calls with alcohol on your breath.  Such action only defeats your efforts, encourages </w:t>
      </w:r>
      <w:r w:rsidR="00070A41" w:rsidRPr="00C02321">
        <w:t>disrespect and</w:t>
      </w:r>
      <w:r w:rsidRPr="00C02321">
        <w:t xml:space="preserve"> incurs ill will of clients and associates.</w:t>
      </w:r>
    </w:p>
    <w:p w14:paraId="13F98B90" w14:textId="676BD5C6" w:rsidR="006570ED" w:rsidRPr="00C02321" w:rsidRDefault="006570ED" w:rsidP="00DF5DC1">
      <w:pPr>
        <w:spacing w:after="0"/>
      </w:pPr>
    </w:p>
    <w:p w14:paraId="4C01E339" w14:textId="5A5D8C93" w:rsidR="00070A41" w:rsidRPr="00C02321" w:rsidRDefault="005F4535" w:rsidP="00DF5DC1">
      <w:pPr>
        <w:spacing w:after="0"/>
      </w:pPr>
      <w:r w:rsidRPr="00C02321">
        <w:rPr>
          <w:b/>
        </w:rPr>
        <w:t>SMOKING</w:t>
      </w:r>
      <w:r w:rsidR="00070A41" w:rsidRPr="00C02321">
        <w:rPr>
          <w:b/>
        </w:rPr>
        <w:t>:</w:t>
      </w:r>
      <w:r w:rsidR="00070A41" w:rsidRPr="00C02321">
        <w:t xml:space="preserve"> There is NO smoking in any area in the office or adjacent to the building or parking lot area.  Agents will not smoke in front of the building at any time.</w:t>
      </w:r>
    </w:p>
    <w:p w14:paraId="51E6B8BF" w14:textId="1B4A4CF5" w:rsidR="00070A41" w:rsidRPr="00C02321" w:rsidRDefault="00070A41" w:rsidP="00DF5DC1">
      <w:pPr>
        <w:spacing w:after="0"/>
      </w:pPr>
    </w:p>
    <w:p w14:paraId="0C77171E" w14:textId="7A7D05EF" w:rsidR="00070A41" w:rsidRPr="00C02321" w:rsidRDefault="00070A41" w:rsidP="00DF5DC1">
      <w:pPr>
        <w:spacing w:after="0"/>
      </w:pPr>
      <w:r w:rsidRPr="00C02321">
        <w:rPr>
          <w:b/>
        </w:rPr>
        <w:t>OFFICE COMMUNICATIONS:</w:t>
      </w:r>
      <w:r w:rsidRPr="00C02321">
        <w:t xml:space="preserve"> If you’re taking a day off or an extended vacation, it is expected that you let the receptionist know who will be taking care of your business in your absence or how you plan on accommodating your clients.  Failure to make these arrangements may result in assigning another Associate to complete work and commission adjustment.</w:t>
      </w:r>
    </w:p>
    <w:p w14:paraId="2959893A" w14:textId="6AF24305" w:rsidR="006A0B05" w:rsidRPr="00C02321" w:rsidRDefault="006A0B05" w:rsidP="00DF5DC1">
      <w:pPr>
        <w:spacing w:after="0"/>
      </w:pPr>
    </w:p>
    <w:p w14:paraId="6B02058F" w14:textId="3EA98A4D" w:rsidR="006A0B05" w:rsidRPr="00C02321" w:rsidRDefault="006A0B05" w:rsidP="00DF5DC1">
      <w:pPr>
        <w:spacing w:after="0"/>
      </w:pPr>
      <w:r w:rsidRPr="00C02321">
        <w:rPr>
          <w:b/>
        </w:rPr>
        <w:t>MESSAGES:</w:t>
      </w:r>
      <w:r w:rsidRPr="00C02321">
        <w:t xml:space="preserve"> All agents are required to have voicemail (i.e., cell phone with voicemail, home phones with answering machine or voicemail, pager with voicemail).  Associates should also have an e-mail address.</w:t>
      </w:r>
    </w:p>
    <w:p w14:paraId="092B8DAF" w14:textId="66E720A7" w:rsidR="006A0B05" w:rsidRPr="00C02321" w:rsidRDefault="006A0B05" w:rsidP="00DF5DC1">
      <w:pPr>
        <w:spacing w:after="0"/>
      </w:pPr>
    </w:p>
    <w:p w14:paraId="4BDC9BB5" w14:textId="44508A1A" w:rsidR="006A0B05" w:rsidRPr="00C02321" w:rsidRDefault="006A0B05" w:rsidP="00DF5DC1">
      <w:pPr>
        <w:spacing w:after="0"/>
      </w:pPr>
      <w:r w:rsidRPr="00C02321">
        <w:t>In special circumstances, the office may take written messages.  When</w:t>
      </w:r>
      <w:r w:rsidR="0078316F">
        <w:t>e</w:t>
      </w:r>
      <w:r w:rsidRPr="00C02321">
        <w:t>ver possible, the office will attempt to notify Associate of important phone messages and incoming faxes.</w:t>
      </w:r>
    </w:p>
    <w:p w14:paraId="3BFDD95A" w14:textId="633D39B7" w:rsidR="006A0B05" w:rsidRDefault="006A0B05" w:rsidP="00DF5DC1">
      <w:pPr>
        <w:spacing w:after="0"/>
      </w:pPr>
    </w:p>
    <w:p w14:paraId="3EDC025D" w14:textId="19537E4F" w:rsidR="00C02321" w:rsidRDefault="00C02321" w:rsidP="00DF5DC1">
      <w:pPr>
        <w:spacing w:after="0"/>
      </w:pPr>
    </w:p>
    <w:p w14:paraId="33214BFB" w14:textId="77777777" w:rsidR="00C02321" w:rsidRPr="00C02321" w:rsidRDefault="00C02321" w:rsidP="00DF5DC1">
      <w:pPr>
        <w:spacing w:after="0"/>
      </w:pPr>
    </w:p>
    <w:p w14:paraId="4648C076" w14:textId="07121846" w:rsidR="006A0B05" w:rsidRPr="00C02321" w:rsidRDefault="006A0B05" w:rsidP="00DF5DC1">
      <w:pPr>
        <w:spacing w:after="0"/>
      </w:pPr>
      <w:r w:rsidRPr="00C02321">
        <w:rPr>
          <w:u w:val="single"/>
        </w:rPr>
        <w:lastRenderedPageBreak/>
        <w:t>ADVERTISING:</w:t>
      </w:r>
    </w:p>
    <w:p w14:paraId="7D9DCF33" w14:textId="685DA1F3" w:rsidR="006A0B05" w:rsidRPr="00C02321" w:rsidRDefault="006A0B05" w:rsidP="00DF5DC1">
      <w:pPr>
        <w:spacing w:after="0"/>
      </w:pPr>
      <w:r w:rsidRPr="00C02321">
        <w:rPr>
          <w:b/>
        </w:rPr>
        <w:t xml:space="preserve">PHILOSOPHY: </w:t>
      </w:r>
      <w:r w:rsidRPr="00C02321">
        <w:t>The Company is working toward a balanced advertising program.  For this to be accomplished, the Company must not be bound by sellers who expect, or demand, special advertising on their individual properties</w:t>
      </w:r>
      <w:r w:rsidR="009F490F">
        <w:t>.</w:t>
      </w:r>
      <w:r w:rsidR="0078316F">
        <w:t xml:space="preserve"> T</w:t>
      </w:r>
      <w:r w:rsidRPr="00C02321">
        <w:t>he company reserves the right to select and use advertisements, which will fit into a well-balanced program and secure the greatest number of prospects for sellers</w:t>
      </w:r>
      <w:r w:rsidR="009F490F">
        <w:t>’</w:t>
      </w:r>
      <w:r w:rsidRPr="00C02321">
        <w:t xml:space="preserve"> properties.  It is a policy</w:t>
      </w:r>
      <w:r w:rsidR="0063394E" w:rsidRPr="00C02321">
        <w:t xml:space="preserve"> of the Company to advertise only those properties on which the Company has an Exclusive Right to Sell Agreement.</w:t>
      </w:r>
    </w:p>
    <w:p w14:paraId="79A2618D" w14:textId="6585567B" w:rsidR="0063394E" w:rsidRPr="00C02321" w:rsidRDefault="0063394E" w:rsidP="00DF5DC1">
      <w:pPr>
        <w:spacing w:after="0"/>
      </w:pPr>
    </w:p>
    <w:p w14:paraId="47539B0E" w14:textId="384BCA4D" w:rsidR="0063394E" w:rsidRPr="00C02321" w:rsidRDefault="0063394E" w:rsidP="00DF5DC1">
      <w:pPr>
        <w:spacing w:after="0"/>
      </w:pPr>
      <w:r w:rsidRPr="00C02321">
        <w:rPr>
          <w:u w:val="single"/>
        </w:rPr>
        <w:t>RELOCATION:</w:t>
      </w:r>
    </w:p>
    <w:p w14:paraId="4E9CBB9F" w14:textId="0FF8A335" w:rsidR="0063394E" w:rsidRPr="00C02321" w:rsidRDefault="0063394E" w:rsidP="00DF5DC1">
      <w:pPr>
        <w:spacing w:after="0"/>
      </w:pPr>
      <w:r w:rsidRPr="00C02321">
        <w:t xml:space="preserve">A </w:t>
      </w:r>
      <w:r w:rsidR="0078316F" w:rsidRPr="0078316F">
        <w:rPr>
          <w:highlight w:val="yellow"/>
        </w:rPr>
        <w:t>25</w:t>
      </w:r>
      <w:r w:rsidRPr="0078316F">
        <w:rPr>
          <w:highlight w:val="yellow"/>
        </w:rPr>
        <w:t>%</w:t>
      </w:r>
      <w:r w:rsidRPr="00C02321">
        <w:t xml:space="preserve"> referral fee shall be charged on all Company generated referral</w:t>
      </w:r>
      <w:r w:rsidR="000D0734">
        <w:t>s</w:t>
      </w:r>
      <w:r w:rsidRPr="00C02321">
        <w:t xml:space="preserve"> as accepted and assigned by Management.  These referrals may be from any third party, Program, “Third-Party” companies, Affinity Groups, etc.  Incoming referrals, with the exception of personal contacts, are the property of the Company and shall be handled in the best interest of the Company.  Outgoing referrals will be disbursed at Associate’s current commission split.  Incoming referrals will be disbursed at </w:t>
      </w:r>
      <w:r w:rsidRPr="0078316F">
        <w:rPr>
          <w:highlight w:val="yellow"/>
        </w:rPr>
        <w:t>7</w:t>
      </w:r>
      <w:r w:rsidR="0078316F" w:rsidRPr="0078316F">
        <w:rPr>
          <w:highlight w:val="yellow"/>
        </w:rPr>
        <w:t>5</w:t>
      </w:r>
      <w:r w:rsidRPr="0078316F">
        <w:rPr>
          <w:highlight w:val="yellow"/>
        </w:rPr>
        <w:t>/</w:t>
      </w:r>
      <w:r w:rsidR="0078316F" w:rsidRPr="0078316F">
        <w:rPr>
          <w:highlight w:val="yellow"/>
        </w:rPr>
        <w:t>25</w:t>
      </w:r>
      <w:r w:rsidRPr="00C02321">
        <w:t xml:space="preserve"> regardless of agent’s split.  Referrals generated by the Company</w:t>
      </w:r>
      <w:r w:rsidR="009F490F">
        <w:t>,</w:t>
      </w:r>
      <w:r w:rsidRPr="00C02321">
        <w:t xml:space="preserve"> whereby agent assigned said referral, leaves company and affiliates with another real estate company, said referral shall be retained by Broker.  In any event, a referral fee will be paid to referring company.  In the event an agent had given a </w:t>
      </w:r>
      <w:r w:rsidR="00EA3CC8" w:rsidRPr="00C02321">
        <w:t>referral</w:t>
      </w:r>
      <w:r w:rsidRPr="00C02321">
        <w:t xml:space="preserve"> and is unable to adequately</w:t>
      </w:r>
      <w:r w:rsidR="00EA3CC8" w:rsidRPr="00C02321">
        <w:t xml:space="preserve"> continue with it, it must be returned to management.  Under no circumstances shall an agent be allowed to pass the referral on to another agent on his or her own without management approval.</w:t>
      </w:r>
    </w:p>
    <w:p w14:paraId="0DEE2ED4" w14:textId="0587208F" w:rsidR="00EA3CC8" w:rsidRPr="00C02321" w:rsidRDefault="00EA3CC8" w:rsidP="00DF5DC1">
      <w:pPr>
        <w:spacing w:after="0"/>
      </w:pPr>
    </w:p>
    <w:p w14:paraId="2BF8C180" w14:textId="14D637DA" w:rsidR="00EA3CC8" w:rsidRPr="00C02321" w:rsidRDefault="00EA3CC8" w:rsidP="00DF5DC1">
      <w:pPr>
        <w:spacing w:after="0"/>
        <w:rPr>
          <w:b/>
        </w:rPr>
      </w:pPr>
      <w:r w:rsidRPr="00C02321">
        <w:rPr>
          <w:b/>
        </w:rPr>
        <w:t>OFFICE POLICY AND PROCEDURE MANUAL AGREED UON AND RECEIVED BY:</w:t>
      </w:r>
    </w:p>
    <w:p w14:paraId="79295895" w14:textId="6C5CD5F0" w:rsidR="00EA3CC8" w:rsidRPr="00C02321" w:rsidRDefault="00EA3CC8" w:rsidP="00DF5DC1">
      <w:pPr>
        <w:spacing w:after="0"/>
        <w:rPr>
          <w:b/>
        </w:rPr>
      </w:pPr>
    </w:p>
    <w:p w14:paraId="40884AFA" w14:textId="47B13D26" w:rsidR="00EA3CC8" w:rsidRPr="00C02321" w:rsidRDefault="00EA3CC8" w:rsidP="00DF5DC1">
      <w:pPr>
        <w:spacing w:after="0"/>
        <w:rPr>
          <w:b/>
        </w:rPr>
      </w:pPr>
    </w:p>
    <w:p w14:paraId="7583BCF5" w14:textId="59F50142" w:rsidR="00EA3CC8" w:rsidRPr="00C02321" w:rsidRDefault="00EA3CC8" w:rsidP="00DF5DC1">
      <w:pPr>
        <w:spacing w:after="0"/>
        <w:rPr>
          <w:b/>
        </w:rPr>
      </w:pPr>
    </w:p>
    <w:p w14:paraId="273E1D5D" w14:textId="400545E3" w:rsidR="00EA3CC8" w:rsidRPr="00C02321" w:rsidRDefault="00EA3CC8" w:rsidP="00DF5DC1">
      <w:pPr>
        <w:spacing w:after="0"/>
        <w:rPr>
          <w:b/>
        </w:rPr>
      </w:pPr>
      <w:r w:rsidRPr="00C02321">
        <w:rPr>
          <w:b/>
        </w:rPr>
        <w:t>__________________________</w:t>
      </w:r>
      <w:r w:rsidRPr="00C02321">
        <w:rPr>
          <w:b/>
        </w:rPr>
        <w:tab/>
      </w:r>
      <w:r w:rsidRPr="00C02321">
        <w:rPr>
          <w:b/>
        </w:rPr>
        <w:tab/>
      </w:r>
      <w:r w:rsidRPr="00C02321">
        <w:rPr>
          <w:b/>
        </w:rPr>
        <w:tab/>
        <w:t>_____________________________</w:t>
      </w:r>
    </w:p>
    <w:p w14:paraId="78A5FC95" w14:textId="001F14BC" w:rsidR="00EA3CC8" w:rsidRPr="00C02321" w:rsidRDefault="00EA3CC8" w:rsidP="00DF5DC1">
      <w:pPr>
        <w:spacing w:after="0"/>
        <w:rPr>
          <w:b/>
        </w:rPr>
      </w:pPr>
      <w:r w:rsidRPr="00C02321">
        <w:rPr>
          <w:b/>
        </w:rPr>
        <w:t>Agent</w:t>
      </w:r>
      <w:r w:rsidRPr="00C02321">
        <w:rPr>
          <w:b/>
        </w:rPr>
        <w:tab/>
      </w:r>
      <w:r w:rsidRPr="00C02321">
        <w:rPr>
          <w:b/>
        </w:rPr>
        <w:tab/>
      </w:r>
      <w:r w:rsidRPr="00C02321">
        <w:rPr>
          <w:b/>
        </w:rPr>
        <w:tab/>
      </w:r>
      <w:r w:rsidRPr="00C02321">
        <w:rPr>
          <w:b/>
        </w:rPr>
        <w:tab/>
      </w:r>
      <w:r w:rsidRPr="00C02321">
        <w:rPr>
          <w:b/>
        </w:rPr>
        <w:tab/>
      </w:r>
      <w:r w:rsidRPr="00C02321">
        <w:rPr>
          <w:b/>
        </w:rPr>
        <w:tab/>
      </w:r>
      <w:r w:rsidR="00BC4643">
        <w:rPr>
          <w:b/>
        </w:rPr>
        <w:t xml:space="preserve">   </w:t>
      </w:r>
      <w:r w:rsidRPr="00C02321">
        <w:rPr>
          <w:b/>
        </w:rPr>
        <w:tab/>
      </w:r>
      <w:r w:rsidR="00BC4643">
        <w:rPr>
          <w:b/>
        </w:rPr>
        <w:t xml:space="preserve">             </w:t>
      </w:r>
      <w:r w:rsidRPr="00C02321">
        <w:rPr>
          <w:b/>
        </w:rPr>
        <w:t>Date</w:t>
      </w:r>
    </w:p>
    <w:p w14:paraId="55EB8C0E" w14:textId="75B48CA7" w:rsidR="00EA3CC8" w:rsidRPr="00C02321" w:rsidRDefault="00EA3CC8" w:rsidP="00DF5DC1">
      <w:pPr>
        <w:spacing w:after="0"/>
        <w:rPr>
          <w:b/>
        </w:rPr>
      </w:pPr>
    </w:p>
    <w:p w14:paraId="2A84E066" w14:textId="77777777" w:rsidR="00807A43" w:rsidRPr="00C02321" w:rsidRDefault="00807A43" w:rsidP="00DF5DC1">
      <w:pPr>
        <w:spacing w:after="0"/>
        <w:rPr>
          <w:b/>
        </w:rPr>
      </w:pPr>
    </w:p>
    <w:p w14:paraId="0EEC7011" w14:textId="520F63FD" w:rsidR="00EA3CC8" w:rsidRPr="00C02321" w:rsidRDefault="00EA3CC8" w:rsidP="00DF5DC1">
      <w:pPr>
        <w:spacing w:after="0"/>
        <w:rPr>
          <w:b/>
        </w:rPr>
      </w:pPr>
      <w:r w:rsidRPr="00C02321">
        <w:rPr>
          <w:b/>
        </w:rPr>
        <w:t>___________________________</w:t>
      </w:r>
      <w:r w:rsidRPr="00C02321">
        <w:rPr>
          <w:b/>
        </w:rPr>
        <w:tab/>
      </w:r>
      <w:r w:rsidRPr="00C02321">
        <w:rPr>
          <w:b/>
        </w:rPr>
        <w:tab/>
        <w:t>_____________________________</w:t>
      </w:r>
    </w:p>
    <w:p w14:paraId="26974F0C" w14:textId="3B8FDEF3" w:rsidR="00EA3CC8" w:rsidRPr="00C02321" w:rsidRDefault="00EA3CC8" w:rsidP="00DF5DC1">
      <w:pPr>
        <w:spacing w:after="0"/>
        <w:rPr>
          <w:b/>
        </w:rPr>
      </w:pPr>
      <w:r w:rsidRPr="00C02321">
        <w:rPr>
          <w:b/>
        </w:rPr>
        <w:t>Manag</w:t>
      </w:r>
      <w:r w:rsidR="00BC4643">
        <w:rPr>
          <w:b/>
        </w:rPr>
        <w:t>ing Broker</w:t>
      </w:r>
      <w:r w:rsidRPr="00C02321">
        <w:rPr>
          <w:b/>
        </w:rPr>
        <w:tab/>
      </w:r>
      <w:r w:rsidRPr="00C02321">
        <w:rPr>
          <w:b/>
        </w:rPr>
        <w:tab/>
      </w:r>
      <w:r w:rsidRPr="00C02321">
        <w:rPr>
          <w:b/>
        </w:rPr>
        <w:tab/>
      </w:r>
      <w:r w:rsidRPr="00C02321">
        <w:rPr>
          <w:b/>
        </w:rPr>
        <w:tab/>
      </w:r>
      <w:r w:rsidR="00E4240D">
        <w:rPr>
          <w:b/>
        </w:rPr>
        <w:tab/>
      </w:r>
      <w:r w:rsidRPr="00C02321">
        <w:rPr>
          <w:b/>
        </w:rPr>
        <w:tab/>
        <w:t>Date</w:t>
      </w:r>
    </w:p>
    <w:p w14:paraId="761735A9" w14:textId="73729B7D" w:rsidR="00EA3CC8" w:rsidRDefault="00EA3CC8" w:rsidP="00DF5DC1">
      <w:pPr>
        <w:spacing w:after="0"/>
        <w:rPr>
          <w:b/>
          <w:sz w:val="24"/>
          <w:szCs w:val="24"/>
        </w:rPr>
      </w:pPr>
    </w:p>
    <w:p w14:paraId="0EC3F76F" w14:textId="0EF81BE5" w:rsidR="00EA3CC8" w:rsidRDefault="00EA3CC8" w:rsidP="00DF5DC1">
      <w:pPr>
        <w:spacing w:after="0"/>
        <w:rPr>
          <w:sz w:val="24"/>
          <w:szCs w:val="24"/>
        </w:rPr>
      </w:pPr>
    </w:p>
    <w:p w14:paraId="5F52C701" w14:textId="05A94EA7" w:rsidR="00EA3CC8" w:rsidRDefault="00EA3CC8" w:rsidP="00DF5DC1">
      <w:pPr>
        <w:spacing w:after="0"/>
        <w:rPr>
          <w:sz w:val="24"/>
          <w:szCs w:val="24"/>
        </w:rPr>
      </w:pPr>
    </w:p>
    <w:p w14:paraId="4B3B159D" w14:textId="34B903AC" w:rsidR="00EA3CC8" w:rsidRDefault="00EA3CC8" w:rsidP="00DF5DC1">
      <w:pPr>
        <w:spacing w:after="0"/>
        <w:rPr>
          <w:sz w:val="24"/>
          <w:szCs w:val="24"/>
        </w:rPr>
      </w:pPr>
    </w:p>
    <w:p w14:paraId="38CEBCF2" w14:textId="6E33531F" w:rsidR="00EA3CC8" w:rsidRDefault="00EA3CC8" w:rsidP="00DF5DC1">
      <w:pPr>
        <w:spacing w:after="0"/>
        <w:rPr>
          <w:sz w:val="24"/>
          <w:szCs w:val="24"/>
        </w:rPr>
      </w:pPr>
    </w:p>
    <w:p w14:paraId="4208C9D7" w14:textId="6634276D" w:rsidR="00EA3CC8" w:rsidRDefault="00EA3CC8" w:rsidP="00DF5DC1">
      <w:pPr>
        <w:spacing w:after="0"/>
        <w:rPr>
          <w:sz w:val="24"/>
          <w:szCs w:val="24"/>
        </w:rPr>
      </w:pPr>
    </w:p>
    <w:p w14:paraId="79D97722" w14:textId="26BC3AD4" w:rsidR="00EA3CC8" w:rsidRDefault="00EA3CC8">
      <w:pPr>
        <w:rPr>
          <w:sz w:val="24"/>
          <w:szCs w:val="24"/>
        </w:rPr>
      </w:pPr>
      <w:r>
        <w:rPr>
          <w:sz w:val="24"/>
          <w:szCs w:val="24"/>
        </w:rPr>
        <w:br w:type="page"/>
      </w:r>
    </w:p>
    <w:p w14:paraId="4E4F41E2" w14:textId="4EE3016E" w:rsidR="006853D8" w:rsidRDefault="00FD2DC8" w:rsidP="00835137">
      <w:pPr>
        <w:spacing w:after="0"/>
        <w:jc w:val="center"/>
        <w:rPr>
          <w:sz w:val="24"/>
          <w:szCs w:val="24"/>
        </w:rPr>
      </w:pPr>
      <w:r w:rsidRPr="00FE5073">
        <w:rPr>
          <w:noProof/>
          <w:sz w:val="44"/>
          <w:szCs w:val="44"/>
        </w:rPr>
        <w:lastRenderedPageBreak/>
        <w:drawing>
          <wp:inline distT="0" distB="0" distL="0" distR="0" wp14:anchorId="0F5DB7FE" wp14:editId="19683C6E">
            <wp:extent cx="3200400" cy="714375"/>
            <wp:effectExtent l="0" t="0" r="0" b="9525"/>
            <wp:docPr id="7" name="Picture 7" descr="C:\Users\AsusPC\AppData\Local\Microsoft\Windows\INetCache\IE\X6U2V1PA\RE of F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C\AppData\Local\Microsoft\Windows\INetCache\IE\X6U2V1PA\RE of FL logo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714375"/>
                    </a:xfrm>
                    <a:prstGeom prst="rect">
                      <a:avLst/>
                    </a:prstGeom>
                    <a:noFill/>
                    <a:ln>
                      <a:noFill/>
                    </a:ln>
                  </pic:spPr>
                </pic:pic>
              </a:graphicData>
            </a:graphic>
          </wp:inline>
        </w:drawing>
      </w:r>
    </w:p>
    <w:p w14:paraId="75BABF03" w14:textId="183EBF11" w:rsidR="00FD2DC8" w:rsidRDefault="00FD2DC8" w:rsidP="00094176">
      <w:pPr>
        <w:spacing w:after="120" w:line="480" w:lineRule="auto"/>
        <w:jc w:val="center"/>
        <w:rPr>
          <w:sz w:val="24"/>
          <w:szCs w:val="24"/>
        </w:rPr>
      </w:pPr>
    </w:p>
    <w:p w14:paraId="3A34B516" w14:textId="32EA6123" w:rsidR="00FD2DC8" w:rsidRDefault="00FD2DC8" w:rsidP="00094176">
      <w:pPr>
        <w:spacing w:after="120" w:line="480" w:lineRule="auto"/>
        <w:rPr>
          <w:sz w:val="24"/>
          <w:szCs w:val="24"/>
        </w:rPr>
      </w:pPr>
      <w:r>
        <w:rPr>
          <w:sz w:val="24"/>
          <w:szCs w:val="24"/>
        </w:rPr>
        <w:t>Name: _______________________________</w:t>
      </w:r>
      <w:r>
        <w:rPr>
          <w:sz w:val="24"/>
          <w:szCs w:val="24"/>
        </w:rPr>
        <w:tab/>
        <w:t>License #: ___________________________</w:t>
      </w:r>
    </w:p>
    <w:p w14:paraId="18F113DE" w14:textId="206E73C1" w:rsidR="00FD2DC8" w:rsidRDefault="00FD2DC8" w:rsidP="00094176">
      <w:pPr>
        <w:spacing w:after="120" w:line="480" w:lineRule="auto"/>
        <w:rPr>
          <w:sz w:val="24"/>
          <w:szCs w:val="24"/>
        </w:rPr>
      </w:pPr>
      <w:r>
        <w:rPr>
          <w:sz w:val="24"/>
          <w:szCs w:val="24"/>
        </w:rPr>
        <w:t>Address: _____________________________</w:t>
      </w:r>
      <w:r>
        <w:rPr>
          <w:sz w:val="24"/>
          <w:szCs w:val="24"/>
        </w:rPr>
        <w:tab/>
        <w:t>Expire Date: _________________________</w:t>
      </w:r>
    </w:p>
    <w:p w14:paraId="75C3378D" w14:textId="72034709" w:rsidR="00FD2DC8" w:rsidRDefault="00FD2DC8" w:rsidP="00094176">
      <w:pPr>
        <w:spacing w:after="120" w:line="480" w:lineRule="auto"/>
        <w:rPr>
          <w:sz w:val="24"/>
          <w:szCs w:val="24"/>
        </w:rPr>
      </w:pPr>
      <w:r>
        <w:rPr>
          <w:sz w:val="24"/>
          <w:szCs w:val="24"/>
        </w:rPr>
        <w:t>_____________________________________</w:t>
      </w:r>
      <w:r>
        <w:rPr>
          <w:sz w:val="24"/>
          <w:szCs w:val="24"/>
        </w:rPr>
        <w:tab/>
        <w:t>S</w:t>
      </w:r>
      <w:r w:rsidR="007464C9">
        <w:rPr>
          <w:sz w:val="24"/>
          <w:szCs w:val="24"/>
        </w:rPr>
        <w:t>SN</w:t>
      </w:r>
      <w:r>
        <w:rPr>
          <w:sz w:val="24"/>
          <w:szCs w:val="24"/>
        </w:rPr>
        <w:t>#</w:t>
      </w:r>
      <w:r w:rsidR="007464C9">
        <w:rPr>
          <w:sz w:val="24"/>
          <w:szCs w:val="24"/>
        </w:rPr>
        <w:t xml:space="preserve"> or EIN</w:t>
      </w:r>
      <w:r>
        <w:rPr>
          <w:sz w:val="24"/>
          <w:szCs w:val="24"/>
        </w:rPr>
        <w:t>: ______</w:t>
      </w:r>
      <w:r w:rsidR="007464C9">
        <w:rPr>
          <w:sz w:val="24"/>
          <w:szCs w:val="24"/>
        </w:rPr>
        <w:t>____</w:t>
      </w:r>
      <w:r>
        <w:rPr>
          <w:sz w:val="24"/>
          <w:szCs w:val="24"/>
        </w:rPr>
        <w:t>_______________</w:t>
      </w:r>
    </w:p>
    <w:p w14:paraId="7A8769C4" w14:textId="1552C3A1" w:rsidR="00FD2DC8" w:rsidRDefault="00FD2DC8" w:rsidP="00094176">
      <w:pPr>
        <w:spacing w:after="120" w:line="480" w:lineRule="auto"/>
        <w:rPr>
          <w:sz w:val="24"/>
          <w:szCs w:val="24"/>
        </w:rPr>
      </w:pPr>
      <w:r>
        <w:rPr>
          <w:sz w:val="24"/>
          <w:szCs w:val="24"/>
        </w:rPr>
        <w:t>Home #: _____________________________</w:t>
      </w:r>
      <w:r>
        <w:rPr>
          <w:sz w:val="24"/>
          <w:szCs w:val="24"/>
        </w:rPr>
        <w:tab/>
        <w:t>Your Board: _________________________</w:t>
      </w:r>
    </w:p>
    <w:p w14:paraId="2327B635" w14:textId="1C2C9992" w:rsidR="00FD2DC8" w:rsidRDefault="00FD2DC8" w:rsidP="00094176">
      <w:pPr>
        <w:spacing w:after="120" w:line="480" w:lineRule="auto"/>
        <w:rPr>
          <w:sz w:val="24"/>
          <w:szCs w:val="24"/>
        </w:rPr>
      </w:pPr>
      <w:r>
        <w:rPr>
          <w:sz w:val="24"/>
          <w:szCs w:val="24"/>
        </w:rPr>
        <w:t>Cell #: _______________________________</w:t>
      </w:r>
      <w:r>
        <w:rPr>
          <w:sz w:val="24"/>
          <w:szCs w:val="24"/>
        </w:rPr>
        <w:tab/>
        <w:t>Email: ______________________________</w:t>
      </w:r>
    </w:p>
    <w:p w14:paraId="760C2D7C" w14:textId="18BE3611" w:rsidR="00FD2DC8" w:rsidRDefault="00FD2DC8" w:rsidP="00094176">
      <w:pPr>
        <w:spacing w:after="120" w:line="480" w:lineRule="auto"/>
        <w:rPr>
          <w:sz w:val="24"/>
          <w:szCs w:val="24"/>
        </w:rPr>
      </w:pPr>
      <w:r>
        <w:rPr>
          <w:sz w:val="24"/>
          <w:szCs w:val="24"/>
        </w:rPr>
        <w:t>Fax#: ________________________________</w:t>
      </w:r>
      <w:r>
        <w:rPr>
          <w:sz w:val="24"/>
          <w:szCs w:val="24"/>
        </w:rPr>
        <w:tab/>
        <w:t>Todays Date: ________________________</w:t>
      </w:r>
    </w:p>
    <w:p w14:paraId="19A564A7" w14:textId="3F704438" w:rsidR="00FD2DC8" w:rsidRDefault="00FD2DC8" w:rsidP="00094176">
      <w:pPr>
        <w:spacing w:after="120" w:line="480" w:lineRule="auto"/>
        <w:rPr>
          <w:sz w:val="24"/>
          <w:szCs w:val="24"/>
        </w:rPr>
      </w:pPr>
      <w:r>
        <w:rPr>
          <w:sz w:val="24"/>
          <w:szCs w:val="24"/>
        </w:rPr>
        <w:t>How long have you been an active Real Estate Agent? _________________________________</w:t>
      </w:r>
    </w:p>
    <w:p w14:paraId="50F5FF25" w14:textId="032BB25D" w:rsidR="00FD2DC8" w:rsidRDefault="00FD2DC8" w:rsidP="00094176">
      <w:pPr>
        <w:spacing w:after="120" w:line="480" w:lineRule="auto"/>
        <w:rPr>
          <w:sz w:val="24"/>
          <w:szCs w:val="24"/>
        </w:rPr>
      </w:pPr>
      <w:r>
        <w:rPr>
          <w:sz w:val="24"/>
          <w:szCs w:val="24"/>
        </w:rPr>
        <w:t>Name of your current Broker: _____________________________________________________</w:t>
      </w:r>
    </w:p>
    <w:p w14:paraId="3E664DF0" w14:textId="6FC540A1" w:rsidR="00FD2DC8" w:rsidRDefault="00FD2DC8" w:rsidP="00094176">
      <w:pPr>
        <w:spacing w:after="120" w:line="480" w:lineRule="auto"/>
        <w:rPr>
          <w:sz w:val="24"/>
          <w:szCs w:val="24"/>
        </w:rPr>
      </w:pPr>
      <w:r>
        <w:rPr>
          <w:sz w:val="24"/>
          <w:szCs w:val="24"/>
        </w:rPr>
        <w:t>Are you a full time or Part time agent? ______________________________________________</w:t>
      </w:r>
    </w:p>
    <w:p w14:paraId="7D4D63AF" w14:textId="1F80181B" w:rsidR="00FD2DC8" w:rsidRDefault="00FD2DC8" w:rsidP="00094176">
      <w:pPr>
        <w:spacing w:after="120" w:line="480" w:lineRule="auto"/>
        <w:rPr>
          <w:sz w:val="24"/>
          <w:szCs w:val="24"/>
        </w:rPr>
      </w:pPr>
      <w:r>
        <w:rPr>
          <w:sz w:val="24"/>
          <w:szCs w:val="24"/>
        </w:rPr>
        <w:t>How long have you lived in the area? _______________________________________________</w:t>
      </w:r>
    </w:p>
    <w:p w14:paraId="10298885" w14:textId="10AA6E8C" w:rsidR="00094176" w:rsidRDefault="00094176" w:rsidP="00094176">
      <w:pPr>
        <w:spacing w:after="120" w:line="480" w:lineRule="auto"/>
        <w:rPr>
          <w:sz w:val="24"/>
          <w:szCs w:val="24"/>
        </w:rPr>
      </w:pPr>
      <w:r>
        <w:rPr>
          <w:sz w:val="24"/>
          <w:szCs w:val="24"/>
        </w:rPr>
        <w:t>What is your average number of sales per year? ______________________________________</w:t>
      </w:r>
    </w:p>
    <w:p w14:paraId="755F9845" w14:textId="79C5048D" w:rsidR="00094176" w:rsidRDefault="00094176" w:rsidP="00094176">
      <w:pPr>
        <w:spacing w:after="120" w:line="480" w:lineRule="auto"/>
        <w:rPr>
          <w:sz w:val="24"/>
          <w:szCs w:val="24"/>
        </w:rPr>
      </w:pPr>
      <w:r>
        <w:rPr>
          <w:sz w:val="24"/>
          <w:szCs w:val="24"/>
        </w:rPr>
        <w:t>Please tell us about yourself: ______________________________________________________</w:t>
      </w:r>
    </w:p>
    <w:p w14:paraId="5A441EDA" w14:textId="3F88E966" w:rsidR="00094176" w:rsidRDefault="00094176" w:rsidP="00094176">
      <w:pPr>
        <w:pBdr>
          <w:top w:val="single" w:sz="12" w:space="1" w:color="auto"/>
          <w:bottom w:val="single" w:sz="12" w:space="1" w:color="auto"/>
        </w:pBdr>
        <w:spacing w:after="120" w:line="480" w:lineRule="auto"/>
        <w:rPr>
          <w:sz w:val="24"/>
          <w:szCs w:val="24"/>
        </w:rPr>
      </w:pPr>
    </w:p>
    <w:p w14:paraId="72E7BEA0" w14:textId="585E4910" w:rsidR="00094176" w:rsidRDefault="00094176" w:rsidP="00094176">
      <w:pPr>
        <w:spacing w:after="120" w:line="480" w:lineRule="auto"/>
        <w:rPr>
          <w:sz w:val="24"/>
          <w:szCs w:val="24"/>
        </w:rPr>
      </w:pPr>
    </w:p>
    <w:p w14:paraId="068ED343" w14:textId="77777777" w:rsidR="008B0AF9" w:rsidRDefault="008B0AF9" w:rsidP="008B0AF9">
      <w:pPr>
        <w:spacing w:after="0"/>
        <w:jc w:val="center"/>
        <w:rPr>
          <w:sz w:val="24"/>
          <w:szCs w:val="24"/>
        </w:rPr>
      </w:pPr>
      <w:r>
        <w:rPr>
          <w:sz w:val="24"/>
          <w:szCs w:val="24"/>
        </w:rPr>
        <w:t>2391 SE Ocean Blvd, Stuart, Florida 34996</w:t>
      </w:r>
    </w:p>
    <w:p w14:paraId="304B69C3" w14:textId="77777777" w:rsidR="008B0AF9" w:rsidRDefault="008B0AF9" w:rsidP="008B0AF9">
      <w:pPr>
        <w:spacing w:after="0"/>
        <w:jc w:val="center"/>
        <w:rPr>
          <w:sz w:val="24"/>
          <w:szCs w:val="24"/>
        </w:rPr>
      </w:pPr>
      <w:r>
        <w:rPr>
          <w:sz w:val="24"/>
          <w:szCs w:val="24"/>
        </w:rPr>
        <w:t>(772) 334-1110 Office, (772) 334-1120 Fax</w:t>
      </w:r>
    </w:p>
    <w:p w14:paraId="6EA434A7" w14:textId="77777777" w:rsidR="000720FA" w:rsidRDefault="008B0AF9" w:rsidP="000720FA">
      <w:pPr>
        <w:spacing w:after="0"/>
        <w:ind w:left="78"/>
        <w:jc w:val="center"/>
      </w:pPr>
      <w:r>
        <w:rPr>
          <w:sz w:val="24"/>
          <w:szCs w:val="24"/>
        </w:rPr>
        <w:br w:type="page"/>
      </w:r>
    </w:p>
    <w:p w14:paraId="2C84D66B" w14:textId="77777777" w:rsidR="000720FA" w:rsidRPr="00607661" w:rsidRDefault="000720FA" w:rsidP="00C83EE0">
      <w:pPr>
        <w:spacing w:after="0" w:line="240" w:lineRule="auto"/>
        <w:ind w:left="31" w:right="3" w:hanging="10"/>
        <w:jc w:val="center"/>
        <w:rPr>
          <w:sz w:val="18"/>
          <w:szCs w:val="18"/>
        </w:rPr>
      </w:pPr>
      <w:r w:rsidRPr="00607661">
        <w:rPr>
          <w:rFonts w:ascii="Arial" w:eastAsia="Arial" w:hAnsi="Arial" w:cs="Arial"/>
          <w:b/>
          <w:sz w:val="18"/>
          <w:szCs w:val="18"/>
        </w:rPr>
        <w:lastRenderedPageBreak/>
        <w:t xml:space="preserve">State of Florida </w:t>
      </w:r>
    </w:p>
    <w:p w14:paraId="7F228223" w14:textId="77777777" w:rsidR="000720FA" w:rsidRPr="00607661" w:rsidRDefault="000720FA" w:rsidP="00C83EE0">
      <w:pPr>
        <w:spacing w:after="0" w:line="240" w:lineRule="auto"/>
        <w:ind w:left="2161" w:hanging="10"/>
        <w:rPr>
          <w:sz w:val="18"/>
          <w:szCs w:val="18"/>
        </w:rPr>
      </w:pPr>
      <w:r w:rsidRPr="00607661">
        <w:rPr>
          <w:rFonts w:ascii="Arial" w:eastAsia="Arial" w:hAnsi="Arial" w:cs="Arial"/>
          <w:b/>
          <w:sz w:val="18"/>
          <w:szCs w:val="18"/>
        </w:rPr>
        <w:t xml:space="preserve">Department of Business and Professional Regulation </w:t>
      </w:r>
    </w:p>
    <w:p w14:paraId="69E76C8D" w14:textId="77777777" w:rsidR="000720FA" w:rsidRPr="00607661" w:rsidRDefault="000720FA" w:rsidP="00C83EE0">
      <w:pPr>
        <w:spacing w:after="0" w:line="240" w:lineRule="auto"/>
        <w:ind w:left="31" w:right="2" w:hanging="10"/>
        <w:jc w:val="center"/>
        <w:rPr>
          <w:sz w:val="18"/>
          <w:szCs w:val="18"/>
        </w:rPr>
      </w:pPr>
      <w:r w:rsidRPr="00607661">
        <w:rPr>
          <w:rFonts w:ascii="Arial" w:eastAsia="Arial" w:hAnsi="Arial" w:cs="Arial"/>
          <w:b/>
          <w:sz w:val="18"/>
          <w:szCs w:val="18"/>
        </w:rPr>
        <w:t xml:space="preserve">Florida Real Estate Commission </w:t>
      </w:r>
    </w:p>
    <w:p w14:paraId="6E3C5687" w14:textId="77777777" w:rsidR="000720FA" w:rsidRPr="00607661" w:rsidRDefault="000720FA" w:rsidP="00C83EE0">
      <w:pPr>
        <w:spacing w:after="0" w:line="240" w:lineRule="auto"/>
        <w:ind w:left="1460" w:hanging="10"/>
        <w:rPr>
          <w:sz w:val="18"/>
          <w:szCs w:val="18"/>
        </w:rPr>
      </w:pPr>
      <w:r w:rsidRPr="00607661">
        <w:rPr>
          <w:rFonts w:ascii="Arial" w:eastAsia="Arial" w:hAnsi="Arial" w:cs="Arial"/>
          <w:b/>
          <w:sz w:val="18"/>
          <w:szCs w:val="18"/>
        </w:rPr>
        <w:t xml:space="preserve">Change of Status for Sales Associates and Broker Sales Associates </w:t>
      </w:r>
    </w:p>
    <w:p w14:paraId="1BD07C2C" w14:textId="77777777" w:rsidR="000720FA" w:rsidRPr="00607661" w:rsidRDefault="000720FA" w:rsidP="00C83EE0">
      <w:pPr>
        <w:spacing w:after="0" w:line="240" w:lineRule="auto"/>
        <w:ind w:left="31" w:hanging="10"/>
        <w:jc w:val="center"/>
        <w:rPr>
          <w:sz w:val="18"/>
          <w:szCs w:val="18"/>
        </w:rPr>
      </w:pPr>
      <w:r w:rsidRPr="00607661">
        <w:rPr>
          <w:rFonts w:ascii="Arial" w:eastAsia="Arial" w:hAnsi="Arial" w:cs="Arial"/>
          <w:b/>
          <w:sz w:val="18"/>
          <w:szCs w:val="18"/>
        </w:rPr>
        <w:t xml:space="preserve">Form # DBPR RE 11  </w:t>
      </w:r>
    </w:p>
    <w:p w14:paraId="283852AB" w14:textId="77777777" w:rsidR="000720FA" w:rsidRPr="00607661" w:rsidRDefault="000720FA" w:rsidP="00C83EE0">
      <w:pPr>
        <w:spacing w:after="0" w:line="240" w:lineRule="auto"/>
        <w:ind w:left="78"/>
        <w:jc w:val="center"/>
        <w:rPr>
          <w:sz w:val="18"/>
          <w:szCs w:val="18"/>
        </w:rPr>
      </w:pPr>
      <w:r w:rsidRPr="00607661">
        <w:rPr>
          <w:rFonts w:ascii="Arial" w:eastAsia="Arial" w:hAnsi="Arial" w:cs="Arial"/>
          <w:b/>
          <w:sz w:val="18"/>
          <w:szCs w:val="18"/>
        </w:rPr>
        <w:t xml:space="preserve"> </w:t>
      </w:r>
    </w:p>
    <w:p w14:paraId="13C823D2" w14:textId="77777777" w:rsidR="000720FA" w:rsidRPr="00607661" w:rsidRDefault="000720FA" w:rsidP="00C83EE0">
      <w:pPr>
        <w:spacing w:after="0" w:line="240" w:lineRule="auto"/>
        <w:rPr>
          <w:sz w:val="18"/>
          <w:szCs w:val="18"/>
        </w:rPr>
      </w:pPr>
      <w:r w:rsidRPr="00607661">
        <w:rPr>
          <w:sz w:val="18"/>
          <w:szCs w:val="18"/>
        </w:rPr>
        <w:t xml:space="preserve">Check the box for the relevant transaction in Section I and complete the applicable additional section(s) only.  Leave the sections that are not relevant to your desired transaction blank.  If you have any questions or need assistance in completing this form, please contact the Department of Business and Professional Regulation, Customer Contact Center, at </w:t>
      </w:r>
      <w:r w:rsidRPr="00607661">
        <w:rPr>
          <w:rFonts w:ascii="Arial" w:eastAsia="Arial" w:hAnsi="Arial" w:cs="Arial"/>
          <w:b/>
          <w:sz w:val="18"/>
          <w:szCs w:val="18"/>
        </w:rPr>
        <w:t>850.487.1395</w:t>
      </w:r>
      <w:r w:rsidRPr="00607661">
        <w:rPr>
          <w:sz w:val="18"/>
          <w:szCs w:val="18"/>
        </w:rPr>
        <w:t xml:space="preserve">. </w:t>
      </w:r>
    </w:p>
    <w:p w14:paraId="0012DD86" w14:textId="77777777" w:rsidR="000720FA" w:rsidRPr="00607661" w:rsidRDefault="000720FA" w:rsidP="00C83EE0">
      <w:pPr>
        <w:spacing w:after="0" w:line="240" w:lineRule="auto"/>
        <w:rPr>
          <w:sz w:val="18"/>
          <w:szCs w:val="18"/>
        </w:rPr>
      </w:pPr>
      <w:r w:rsidRPr="00607661">
        <w:rPr>
          <w:rFonts w:ascii="Arial" w:eastAsia="Arial" w:hAnsi="Arial" w:cs="Arial"/>
          <w:b/>
          <w:i/>
          <w:sz w:val="18"/>
          <w:szCs w:val="18"/>
          <w:u w:val="single" w:color="000000"/>
        </w:rPr>
        <w:t>For additional information see Instructions at the end of this form.</w:t>
      </w:r>
      <w:r w:rsidRPr="00607661">
        <w:rPr>
          <w:rFonts w:ascii="Arial" w:eastAsia="Arial" w:hAnsi="Arial" w:cs="Arial"/>
          <w:b/>
          <w:i/>
          <w:sz w:val="18"/>
          <w:szCs w:val="18"/>
        </w:rPr>
        <w:t xml:space="preserve"> </w:t>
      </w:r>
    </w:p>
    <w:p w14:paraId="6EC913ED" w14:textId="77777777" w:rsidR="000720FA" w:rsidRPr="00607661" w:rsidRDefault="000720FA" w:rsidP="00C83EE0">
      <w:pPr>
        <w:spacing w:after="0" w:line="240" w:lineRule="auto"/>
        <w:rPr>
          <w:sz w:val="20"/>
          <w:szCs w:val="20"/>
        </w:rPr>
      </w:pPr>
      <w:r w:rsidRPr="00607661">
        <w:rPr>
          <w:rFonts w:ascii="Arial" w:eastAsia="Arial" w:hAnsi="Arial" w:cs="Arial"/>
          <w:b/>
          <w:i/>
          <w:sz w:val="18"/>
          <w:szCs w:val="18"/>
        </w:rPr>
        <w:t xml:space="preserve"> </w:t>
      </w:r>
    </w:p>
    <w:p w14:paraId="330E586C" w14:textId="77777777" w:rsidR="000720FA" w:rsidRPr="00607661" w:rsidRDefault="000720FA" w:rsidP="00C83EE0">
      <w:pPr>
        <w:spacing w:after="0" w:line="240" w:lineRule="auto"/>
        <w:ind w:left="-5" w:hanging="10"/>
        <w:rPr>
          <w:sz w:val="20"/>
          <w:szCs w:val="20"/>
        </w:rPr>
      </w:pPr>
      <w:r w:rsidRPr="00607661">
        <w:rPr>
          <w:rFonts w:ascii="Arial" w:eastAsia="Arial" w:hAnsi="Arial" w:cs="Arial"/>
          <w:b/>
          <w:sz w:val="20"/>
          <w:szCs w:val="20"/>
        </w:rPr>
        <w:t>Section I – Transaction Types</w:t>
      </w:r>
      <w:r w:rsidRPr="00607661">
        <w:rPr>
          <w:sz w:val="20"/>
          <w:szCs w:val="20"/>
        </w:rPr>
        <w:t xml:space="preserve"> </w:t>
      </w:r>
    </w:p>
    <w:tbl>
      <w:tblPr>
        <w:tblStyle w:val="TableGrid"/>
        <w:tblW w:w="9560" w:type="dxa"/>
        <w:tblInd w:w="-100" w:type="dxa"/>
        <w:tblCellMar>
          <w:top w:w="16" w:type="dxa"/>
          <w:left w:w="101" w:type="dxa"/>
          <w:right w:w="115" w:type="dxa"/>
        </w:tblCellMar>
        <w:tblLook w:val="04A0" w:firstRow="1" w:lastRow="0" w:firstColumn="1" w:lastColumn="0" w:noHBand="0" w:noVBand="1"/>
      </w:tblPr>
      <w:tblGrid>
        <w:gridCol w:w="9560"/>
      </w:tblGrid>
      <w:tr w:rsidR="000720FA" w:rsidRPr="00607661" w14:paraId="158F7138" w14:textId="77777777" w:rsidTr="00D04B4F">
        <w:trPr>
          <w:trHeight w:val="270"/>
        </w:trPr>
        <w:tc>
          <w:tcPr>
            <w:tcW w:w="9560" w:type="dxa"/>
            <w:tcBorders>
              <w:top w:val="double" w:sz="15" w:space="0" w:color="000000"/>
              <w:left w:val="double" w:sz="15" w:space="0" w:color="000000"/>
              <w:bottom w:val="single" w:sz="4" w:space="0" w:color="000000"/>
              <w:right w:val="double" w:sz="15" w:space="0" w:color="000000"/>
            </w:tcBorders>
            <w:shd w:val="clear" w:color="auto" w:fill="B5B5B5"/>
          </w:tcPr>
          <w:p w14:paraId="4862E8F2" w14:textId="77777777" w:rsidR="000720FA" w:rsidRPr="00607661" w:rsidRDefault="000720FA" w:rsidP="00C83EE0">
            <w:pPr>
              <w:spacing w:line="259" w:lineRule="auto"/>
              <w:ind w:left="12"/>
              <w:jc w:val="center"/>
              <w:rPr>
                <w:sz w:val="20"/>
                <w:szCs w:val="20"/>
              </w:rPr>
            </w:pPr>
            <w:r w:rsidRPr="00607661">
              <w:rPr>
                <w:rFonts w:ascii="Arial" w:eastAsia="Arial" w:hAnsi="Arial" w:cs="Arial"/>
                <w:b/>
                <w:sz w:val="20"/>
                <w:szCs w:val="20"/>
              </w:rPr>
              <w:t xml:space="preserve">TRANSACTION TYPES </w:t>
            </w:r>
          </w:p>
        </w:tc>
      </w:tr>
      <w:tr w:rsidR="000720FA" w:rsidRPr="00607661" w14:paraId="2C27EF65" w14:textId="77777777" w:rsidTr="00D04B4F">
        <w:trPr>
          <w:trHeight w:val="865"/>
        </w:trPr>
        <w:tc>
          <w:tcPr>
            <w:tcW w:w="9560" w:type="dxa"/>
            <w:tcBorders>
              <w:top w:val="single" w:sz="4" w:space="0" w:color="000000"/>
              <w:left w:val="double" w:sz="15" w:space="0" w:color="000000"/>
              <w:bottom w:val="double" w:sz="15" w:space="0" w:color="000000"/>
              <w:right w:val="double" w:sz="15" w:space="0" w:color="000000"/>
            </w:tcBorders>
            <w:vAlign w:val="center"/>
          </w:tcPr>
          <w:p w14:paraId="3AF73B00" w14:textId="77777777" w:rsidR="000720FA" w:rsidRPr="00607661" w:rsidRDefault="000720FA" w:rsidP="00C83EE0">
            <w:pPr>
              <w:numPr>
                <w:ilvl w:val="0"/>
                <w:numId w:val="5"/>
              </w:numPr>
              <w:spacing w:line="259" w:lineRule="auto"/>
              <w:ind w:hanging="360"/>
              <w:rPr>
                <w:sz w:val="20"/>
                <w:szCs w:val="20"/>
              </w:rPr>
            </w:pPr>
            <w:r w:rsidRPr="00607661">
              <w:rPr>
                <w:sz w:val="20"/>
                <w:szCs w:val="20"/>
              </w:rPr>
              <w:t xml:space="preserve">Add </w:t>
            </w:r>
            <w:proofErr w:type="gramStart"/>
            <w:r w:rsidRPr="00607661">
              <w:rPr>
                <w:sz w:val="20"/>
                <w:szCs w:val="20"/>
              </w:rPr>
              <w:t>Employee  [</w:t>
            </w:r>
            <w:proofErr w:type="gramEnd"/>
            <w:r w:rsidRPr="00607661">
              <w:rPr>
                <w:sz w:val="20"/>
                <w:szCs w:val="20"/>
              </w:rPr>
              <w:t>3020]</w:t>
            </w:r>
            <w:r w:rsidRPr="00607661">
              <w:rPr>
                <w:rFonts w:ascii="Arial" w:eastAsia="Arial" w:hAnsi="Arial" w:cs="Arial"/>
                <w:i/>
                <w:sz w:val="20"/>
                <w:szCs w:val="20"/>
              </w:rPr>
              <w:t xml:space="preserve"> </w:t>
            </w:r>
            <w:r w:rsidRPr="00607661">
              <w:rPr>
                <w:rFonts w:ascii="Arial" w:eastAsia="Arial" w:hAnsi="Arial" w:cs="Arial"/>
                <w:i/>
                <w:sz w:val="20"/>
                <w:szCs w:val="20"/>
              </w:rPr>
              <w:tab/>
            </w:r>
            <w:r w:rsidRPr="00607661">
              <w:rPr>
                <w:rFonts w:ascii="Wingdings" w:eastAsia="Wingdings" w:hAnsi="Wingdings" w:cs="Wingdings"/>
                <w:sz w:val="20"/>
                <w:szCs w:val="20"/>
              </w:rPr>
              <w:t></w:t>
            </w:r>
            <w:r w:rsidRPr="00607661">
              <w:rPr>
                <w:sz w:val="20"/>
                <w:szCs w:val="20"/>
              </w:rPr>
              <w:t xml:space="preserve"> Become Inactive  [4020]</w:t>
            </w:r>
            <w:r w:rsidRPr="00607661">
              <w:rPr>
                <w:rFonts w:ascii="Arial" w:eastAsia="Arial" w:hAnsi="Arial" w:cs="Arial"/>
                <w:i/>
                <w:sz w:val="20"/>
                <w:szCs w:val="20"/>
              </w:rPr>
              <w:t xml:space="preserve"> </w:t>
            </w:r>
          </w:p>
          <w:p w14:paraId="399F37AE" w14:textId="77777777" w:rsidR="000720FA" w:rsidRPr="00607661" w:rsidRDefault="000720FA" w:rsidP="00C83EE0">
            <w:pPr>
              <w:numPr>
                <w:ilvl w:val="0"/>
                <w:numId w:val="5"/>
              </w:numPr>
              <w:spacing w:line="259" w:lineRule="auto"/>
              <w:ind w:hanging="360"/>
              <w:rPr>
                <w:sz w:val="20"/>
                <w:szCs w:val="20"/>
              </w:rPr>
            </w:pPr>
            <w:r w:rsidRPr="00607661">
              <w:rPr>
                <w:sz w:val="20"/>
                <w:szCs w:val="20"/>
              </w:rPr>
              <w:t xml:space="preserve">Terminate </w:t>
            </w:r>
            <w:proofErr w:type="gramStart"/>
            <w:r w:rsidRPr="00607661">
              <w:rPr>
                <w:sz w:val="20"/>
                <w:szCs w:val="20"/>
              </w:rPr>
              <w:t>Employee  [</w:t>
            </w:r>
            <w:proofErr w:type="gramEnd"/>
            <w:r w:rsidRPr="00607661">
              <w:rPr>
                <w:sz w:val="20"/>
                <w:szCs w:val="20"/>
              </w:rPr>
              <w:t>4020]</w:t>
            </w:r>
            <w:r w:rsidRPr="00607661">
              <w:rPr>
                <w:rFonts w:ascii="Arial" w:eastAsia="Arial" w:hAnsi="Arial" w:cs="Arial"/>
                <w:i/>
                <w:sz w:val="20"/>
                <w:szCs w:val="20"/>
              </w:rPr>
              <w:t xml:space="preserve"> </w:t>
            </w:r>
            <w:r w:rsidRPr="00607661">
              <w:rPr>
                <w:rFonts w:ascii="Arial" w:eastAsia="Arial" w:hAnsi="Arial" w:cs="Arial"/>
                <w:i/>
                <w:sz w:val="20"/>
                <w:szCs w:val="20"/>
              </w:rPr>
              <w:tab/>
            </w:r>
            <w:r w:rsidRPr="00607661">
              <w:rPr>
                <w:rFonts w:ascii="Wingdings" w:eastAsia="Wingdings" w:hAnsi="Wingdings" w:cs="Wingdings"/>
                <w:sz w:val="20"/>
                <w:szCs w:val="20"/>
              </w:rPr>
              <w:t></w:t>
            </w:r>
            <w:r w:rsidRPr="00607661">
              <w:rPr>
                <w:sz w:val="20"/>
                <w:szCs w:val="20"/>
              </w:rPr>
              <w:t xml:space="preserve"> Change Employer  [9007]</w:t>
            </w:r>
            <w:r w:rsidRPr="00607661">
              <w:rPr>
                <w:rFonts w:ascii="Arial" w:eastAsia="Arial" w:hAnsi="Arial" w:cs="Arial"/>
                <w:i/>
                <w:sz w:val="20"/>
                <w:szCs w:val="20"/>
              </w:rPr>
              <w:t xml:space="preserve"> </w:t>
            </w:r>
          </w:p>
        </w:tc>
      </w:tr>
    </w:tbl>
    <w:p w14:paraId="1317BFB9" w14:textId="77777777" w:rsidR="000720FA" w:rsidRPr="00607661" w:rsidRDefault="000720FA" w:rsidP="00C83EE0">
      <w:pPr>
        <w:spacing w:after="0"/>
        <w:rPr>
          <w:sz w:val="20"/>
          <w:szCs w:val="20"/>
        </w:rPr>
      </w:pPr>
      <w:r w:rsidRPr="00607661">
        <w:rPr>
          <w:rFonts w:ascii="Arial" w:eastAsia="Arial" w:hAnsi="Arial" w:cs="Arial"/>
          <w:b/>
          <w:sz w:val="20"/>
          <w:szCs w:val="20"/>
        </w:rPr>
        <w:t xml:space="preserve"> </w:t>
      </w:r>
    </w:p>
    <w:p w14:paraId="1122E15E" w14:textId="77777777" w:rsidR="000720FA" w:rsidRPr="00607661" w:rsidRDefault="000720FA" w:rsidP="00C83EE0">
      <w:pPr>
        <w:spacing w:after="0"/>
        <w:ind w:left="-185" w:right="-205"/>
        <w:rPr>
          <w:sz w:val="20"/>
          <w:szCs w:val="20"/>
        </w:rPr>
      </w:pPr>
      <w:r w:rsidRPr="00607661">
        <w:rPr>
          <w:rFonts w:ascii="Calibri" w:eastAsia="Calibri" w:hAnsi="Calibri" w:cs="Calibri"/>
          <w:noProof/>
          <w:sz w:val="20"/>
          <w:szCs w:val="20"/>
        </w:rPr>
        <mc:AlternateContent>
          <mc:Choice Requires="wpg">
            <w:drawing>
              <wp:inline distT="0" distB="0" distL="0" distR="0" wp14:anchorId="00057F58" wp14:editId="1B83A171">
                <wp:extent cx="6176772" cy="1308292"/>
                <wp:effectExtent l="0" t="0" r="0" b="6350"/>
                <wp:docPr id="7111" name="Group 7111"/>
                <wp:cNvGraphicFramePr/>
                <a:graphic xmlns:a="http://schemas.openxmlformats.org/drawingml/2006/main">
                  <a:graphicData uri="http://schemas.microsoft.com/office/word/2010/wordprocessingGroup">
                    <wpg:wgp>
                      <wpg:cNvGrpSpPr/>
                      <wpg:grpSpPr>
                        <a:xfrm>
                          <a:off x="0" y="0"/>
                          <a:ext cx="6176772" cy="1308292"/>
                          <a:chOff x="0" y="0"/>
                          <a:chExt cx="6176772" cy="1308292"/>
                        </a:xfrm>
                      </wpg:grpSpPr>
                      <wps:wsp>
                        <wps:cNvPr id="262" name="Rectangle 262"/>
                        <wps:cNvSpPr/>
                        <wps:spPr>
                          <a:xfrm>
                            <a:off x="117348" y="0"/>
                            <a:ext cx="2807299" cy="234518"/>
                          </a:xfrm>
                          <a:prstGeom prst="rect">
                            <a:avLst/>
                          </a:prstGeom>
                          <a:ln>
                            <a:noFill/>
                          </a:ln>
                        </wps:spPr>
                        <wps:txbx>
                          <w:txbxContent>
                            <w:p w14:paraId="7DE9D86D" w14:textId="77777777" w:rsidR="000720FA" w:rsidRDefault="000720FA" w:rsidP="000720FA">
                              <w:r>
                                <w:rPr>
                                  <w:rFonts w:ascii="Arial" w:eastAsia="Arial" w:hAnsi="Arial" w:cs="Arial"/>
                                  <w:b/>
                                </w:rPr>
                                <w:t xml:space="preserve">Section II – Associate Information  </w:t>
                              </w:r>
                            </w:p>
                          </w:txbxContent>
                        </wps:txbx>
                        <wps:bodyPr horzOverflow="overflow" vert="horz" lIns="0" tIns="0" rIns="0" bIns="0" rtlCol="0">
                          <a:noAutofit/>
                        </wps:bodyPr>
                      </wps:wsp>
                      <wps:wsp>
                        <wps:cNvPr id="7681" name="Shape 7681"/>
                        <wps:cNvSpPr/>
                        <wps:spPr>
                          <a:xfrm>
                            <a:off x="57912" y="217108"/>
                            <a:ext cx="41148" cy="146304"/>
                          </a:xfrm>
                          <a:custGeom>
                            <a:avLst/>
                            <a:gdLst/>
                            <a:ahLst/>
                            <a:cxnLst/>
                            <a:rect l="0" t="0" r="0" b="0"/>
                            <a:pathLst>
                              <a:path w="41148" h="146304">
                                <a:moveTo>
                                  <a:pt x="0" y="0"/>
                                </a:moveTo>
                                <a:lnTo>
                                  <a:pt x="41148" y="0"/>
                                </a:lnTo>
                                <a:lnTo>
                                  <a:pt x="41148"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82" name="Shape 7682"/>
                        <wps:cNvSpPr/>
                        <wps:spPr>
                          <a:xfrm>
                            <a:off x="6080760" y="217108"/>
                            <a:ext cx="39624" cy="146304"/>
                          </a:xfrm>
                          <a:custGeom>
                            <a:avLst/>
                            <a:gdLst/>
                            <a:ahLst/>
                            <a:cxnLst/>
                            <a:rect l="0" t="0" r="0" b="0"/>
                            <a:pathLst>
                              <a:path w="39624" h="146304">
                                <a:moveTo>
                                  <a:pt x="0" y="0"/>
                                </a:moveTo>
                                <a:lnTo>
                                  <a:pt x="39624" y="0"/>
                                </a:lnTo>
                                <a:lnTo>
                                  <a:pt x="39624"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83" name="Shape 7683"/>
                        <wps:cNvSpPr/>
                        <wps:spPr>
                          <a:xfrm>
                            <a:off x="99060" y="217108"/>
                            <a:ext cx="5981700" cy="146304"/>
                          </a:xfrm>
                          <a:custGeom>
                            <a:avLst/>
                            <a:gdLst/>
                            <a:ahLst/>
                            <a:cxnLst/>
                            <a:rect l="0" t="0" r="0" b="0"/>
                            <a:pathLst>
                              <a:path w="5981700" h="146304">
                                <a:moveTo>
                                  <a:pt x="0" y="0"/>
                                </a:moveTo>
                                <a:lnTo>
                                  <a:pt x="5981700" y="0"/>
                                </a:lnTo>
                                <a:lnTo>
                                  <a:pt x="5981700" y="146304"/>
                                </a:lnTo>
                                <a:lnTo>
                                  <a:pt x="0" y="14630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266" name="Rectangle 266"/>
                        <wps:cNvSpPr/>
                        <wps:spPr>
                          <a:xfrm>
                            <a:off x="1857338" y="204104"/>
                            <a:ext cx="1047787" cy="234518"/>
                          </a:xfrm>
                          <a:prstGeom prst="rect">
                            <a:avLst/>
                          </a:prstGeom>
                          <a:ln>
                            <a:noFill/>
                          </a:ln>
                        </wps:spPr>
                        <wps:txbx>
                          <w:txbxContent>
                            <w:p w14:paraId="75ACC403" w14:textId="77777777" w:rsidR="000720FA" w:rsidRDefault="000720FA" w:rsidP="000720FA">
                              <w:r>
                                <w:rPr>
                                  <w:rFonts w:ascii="Arial" w:eastAsia="Arial" w:hAnsi="Arial" w:cs="Arial"/>
                                  <w:b/>
                                </w:rPr>
                                <w:t>ASSOCIATE</w:t>
                              </w:r>
                            </w:p>
                          </w:txbxContent>
                        </wps:txbx>
                        <wps:bodyPr horzOverflow="overflow" vert="horz" lIns="0" tIns="0" rIns="0" bIns="0" rtlCol="0">
                          <a:noAutofit/>
                        </wps:bodyPr>
                      </wps:wsp>
                      <wps:wsp>
                        <wps:cNvPr id="267" name="Rectangle 267"/>
                        <wps:cNvSpPr/>
                        <wps:spPr>
                          <a:xfrm>
                            <a:off x="2993136" y="204164"/>
                            <a:ext cx="46741" cy="234518"/>
                          </a:xfrm>
                          <a:prstGeom prst="rect">
                            <a:avLst/>
                          </a:prstGeom>
                          <a:ln>
                            <a:noFill/>
                          </a:ln>
                        </wps:spPr>
                        <wps:txbx>
                          <w:txbxContent>
                            <w:p w14:paraId="18B1F93D" w14:textId="77777777" w:rsidR="000720FA" w:rsidRDefault="000720FA" w:rsidP="000720FA">
                              <w:r>
                                <w:rPr>
                                  <w:rFonts w:ascii="Arial" w:eastAsia="Arial" w:hAnsi="Arial" w:cs="Arial"/>
                                  <w:b/>
                                </w:rPr>
                                <w:t xml:space="preserve"> </w:t>
                              </w:r>
                            </w:p>
                          </w:txbxContent>
                        </wps:txbx>
                        <wps:bodyPr horzOverflow="overflow" vert="horz" lIns="0" tIns="0" rIns="0" bIns="0" rtlCol="0">
                          <a:noAutofit/>
                        </wps:bodyPr>
                      </wps:wsp>
                      <wps:wsp>
                        <wps:cNvPr id="268" name="Rectangle 268"/>
                        <wps:cNvSpPr/>
                        <wps:spPr>
                          <a:xfrm>
                            <a:off x="3029650" y="204134"/>
                            <a:ext cx="1351850" cy="234518"/>
                          </a:xfrm>
                          <a:prstGeom prst="rect">
                            <a:avLst/>
                          </a:prstGeom>
                          <a:ln>
                            <a:noFill/>
                          </a:ln>
                        </wps:spPr>
                        <wps:txbx>
                          <w:txbxContent>
                            <w:p w14:paraId="40F44ADA" w14:textId="77777777" w:rsidR="000720FA" w:rsidRDefault="000720FA" w:rsidP="000720FA">
                              <w:r>
                                <w:rPr>
                                  <w:rFonts w:ascii="Arial" w:eastAsia="Arial" w:hAnsi="Arial" w:cs="Arial"/>
                                  <w:b/>
                                </w:rPr>
                                <w:t>INFORMATION</w:t>
                              </w:r>
                            </w:p>
                          </w:txbxContent>
                        </wps:txbx>
                        <wps:bodyPr horzOverflow="overflow" vert="horz" lIns="0" tIns="0" rIns="0" bIns="0" rtlCol="0">
                          <a:noAutofit/>
                        </wps:bodyPr>
                      </wps:wsp>
                      <wps:wsp>
                        <wps:cNvPr id="269" name="Rectangle 269"/>
                        <wps:cNvSpPr/>
                        <wps:spPr>
                          <a:xfrm>
                            <a:off x="3925824" y="204164"/>
                            <a:ext cx="46741" cy="234518"/>
                          </a:xfrm>
                          <a:prstGeom prst="rect">
                            <a:avLst/>
                          </a:prstGeom>
                          <a:ln>
                            <a:noFill/>
                          </a:ln>
                        </wps:spPr>
                        <wps:txbx>
                          <w:txbxContent>
                            <w:p w14:paraId="4AE2ABAB" w14:textId="77777777" w:rsidR="000720FA" w:rsidRDefault="000720FA" w:rsidP="000720FA">
                              <w:r>
                                <w:rPr>
                                  <w:rFonts w:ascii="Arial" w:eastAsia="Arial" w:hAnsi="Arial" w:cs="Arial"/>
                                  <w:b/>
                                </w:rPr>
                                <w:t xml:space="preserve"> </w:t>
                              </w:r>
                            </w:p>
                          </w:txbxContent>
                        </wps:txbx>
                        <wps:bodyPr horzOverflow="overflow" vert="horz" lIns="0" tIns="0" rIns="0" bIns="0" rtlCol="0">
                          <a:noAutofit/>
                        </wps:bodyPr>
                      </wps:wsp>
                      <wps:wsp>
                        <wps:cNvPr id="7684" name="Shape 7684"/>
                        <wps:cNvSpPr/>
                        <wps:spPr>
                          <a:xfrm>
                            <a:off x="0" y="159196"/>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5" name="Shape 7685"/>
                        <wps:cNvSpPr/>
                        <wps:spPr>
                          <a:xfrm>
                            <a:off x="0" y="1591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6" name="Shape 7686"/>
                        <wps:cNvSpPr/>
                        <wps:spPr>
                          <a:xfrm>
                            <a:off x="47244" y="206427"/>
                            <a:ext cx="9144" cy="10681"/>
                          </a:xfrm>
                          <a:custGeom>
                            <a:avLst/>
                            <a:gdLst/>
                            <a:ahLst/>
                            <a:cxnLst/>
                            <a:rect l="0" t="0" r="0" b="0"/>
                            <a:pathLst>
                              <a:path w="9144" h="10681">
                                <a:moveTo>
                                  <a:pt x="0" y="0"/>
                                </a:moveTo>
                                <a:lnTo>
                                  <a:pt x="9144" y="0"/>
                                </a:lnTo>
                                <a:lnTo>
                                  <a:pt x="914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7" name="Shape 7687"/>
                        <wps:cNvSpPr/>
                        <wps:spPr>
                          <a:xfrm>
                            <a:off x="47244" y="206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8" name="Shape 7688"/>
                        <wps:cNvSpPr/>
                        <wps:spPr>
                          <a:xfrm>
                            <a:off x="56388" y="159196"/>
                            <a:ext cx="6063996" cy="38100"/>
                          </a:xfrm>
                          <a:custGeom>
                            <a:avLst/>
                            <a:gdLst/>
                            <a:ahLst/>
                            <a:cxnLst/>
                            <a:rect l="0" t="0" r="0" b="0"/>
                            <a:pathLst>
                              <a:path w="6063996" h="38100">
                                <a:moveTo>
                                  <a:pt x="0" y="0"/>
                                </a:moveTo>
                                <a:lnTo>
                                  <a:pt x="6063996" y="0"/>
                                </a:lnTo>
                                <a:lnTo>
                                  <a:pt x="60639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9" name="Shape 7689"/>
                        <wps:cNvSpPr/>
                        <wps:spPr>
                          <a:xfrm>
                            <a:off x="56388" y="206440"/>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0" name="Shape 7690"/>
                        <wps:cNvSpPr/>
                        <wps:spPr>
                          <a:xfrm>
                            <a:off x="56388" y="215571"/>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691" name="Shape 7691"/>
                        <wps:cNvSpPr/>
                        <wps:spPr>
                          <a:xfrm>
                            <a:off x="6138672" y="159196"/>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2" name="Shape 7692"/>
                        <wps:cNvSpPr/>
                        <wps:spPr>
                          <a:xfrm>
                            <a:off x="6120384" y="15919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3" name="Shape 7693"/>
                        <wps:cNvSpPr/>
                        <wps:spPr>
                          <a:xfrm>
                            <a:off x="6120384" y="206427"/>
                            <a:ext cx="9144" cy="10681"/>
                          </a:xfrm>
                          <a:custGeom>
                            <a:avLst/>
                            <a:gdLst/>
                            <a:ahLst/>
                            <a:cxnLst/>
                            <a:rect l="0" t="0" r="0" b="0"/>
                            <a:pathLst>
                              <a:path w="9144" h="10681">
                                <a:moveTo>
                                  <a:pt x="0" y="0"/>
                                </a:moveTo>
                                <a:lnTo>
                                  <a:pt x="9144" y="0"/>
                                </a:lnTo>
                                <a:lnTo>
                                  <a:pt x="9144"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4" name="Shape 7694"/>
                        <wps:cNvSpPr/>
                        <wps:spPr>
                          <a:xfrm>
                            <a:off x="6120384" y="206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5" name="Shape 7695"/>
                        <wps:cNvSpPr/>
                        <wps:spPr>
                          <a:xfrm>
                            <a:off x="47244" y="2171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6" name="Shape 7696"/>
                        <wps:cNvSpPr/>
                        <wps:spPr>
                          <a:xfrm>
                            <a:off x="0" y="217108"/>
                            <a:ext cx="38100" cy="146304"/>
                          </a:xfrm>
                          <a:custGeom>
                            <a:avLst/>
                            <a:gdLst/>
                            <a:ahLst/>
                            <a:cxnLst/>
                            <a:rect l="0" t="0" r="0" b="0"/>
                            <a:pathLst>
                              <a:path w="38100" h="146304">
                                <a:moveTo>
                                  <a:pt x="0" y="0"/>
                                </a:moveTo>
                                <a:lnTo>
                                  <a:pt x="38100" y="0"/>
                                </a:lnTo>
                                <a:lnTo>
                                  <a:pt x="38100"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7" name="Shape 7697"/>
                        <wps:cNvSpPr/>
                        <wps:spPr>
                          <a:xfrm>
                            <a:off x="6138672" y="217108"/>
                            <a:ext cx="38100" cy="146304"/>
                          </a:xfrm>
                          <a:custGeom>
                            <a:avLst/>
                            <a:gdLst/>
                            <a:ahLst/>
                            <a:cxnLst/>
                            <a:rect l="0" t="0" r="0" b="0"/>
                            <a:pathLst>
                              <a:path w="38100" h="146304">
                                <a:moveTo>
                                  <a:pt x="0" y="0"/>
                                </a:moveTo>
                                <a:lnTo>
                                  <a:pt x="38100" y="0"/>
                                </a:lnTo>
                                <a:lnTo>
                                  <a:pt x="38100"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6120384" y="21710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Rectangle 285"/>
                        <wps:cNvSpPr/>
                        <wps:spPr>
                          <a:xfrm>
                            <a:off x="99060" y="361202"/>
                            <a:ext cx="1150971" cy="202337"/>
                          </a:xfrm>
                          <a:prstGeom prst="rect">
                            <a:avLst/>
                          </a:prstGeom>
                          <a:ln>
                            <a:noFill/>
                          </a:ln>
                        </wps:spPr>
                        <wps:txbx>
                          <w:txbxContent>
                            <w:p w14:paraId="67926473" w14:textId="77777777" w:rsidR="000720FA" w:rsidRDefault="000720FA" w:rsidP="000720FA">
                              <w:r>
                                <w:rPr>
                                  <w:sz w:val="18"/>
                                </w:rPr>
                                <w:t>License Number:</w:t>
                              </w:r>
                            </w:p>
                          </w:txbxContent>
                        </wps:txbx>
                        <wps:bodyPr horzOverflow="overflow" vert="horz" lIns="0" tIns="0" rIns="0" bIns="0" rtlCol="0">
                          <a:noAutofit/>
                        </wps:bodyPr>
                      </wps:wsp>
                      <wps:wsp>
                        <wps:cNvPr id="286" name="Rectangle 286"/>
                        <wps:cNvSpPr/>
                        <wps:spPr>
                          <a:xfrm>
                            <a:off x="963168" y="361202"/>
                            <a:ext cx="42236" cy="202337"/>
                          </a:xfrm>
                          <a:prstGeom prst="rect">
                            <a:avLst/>
                          </a:prstGeom>
                          <a:ln>
                            <a:noFill/>
                          </a:ln>
                        </wps:spPr>
                        <wps:txbx>
                          <w:txbxContent>
                            <w:p w14:paraId="72CE6C33" w14:textId="77777777" w:rsidR="000720FA" w:rsidRDefault="000720FA" w:rsidP="000720FA">
                              <w:r>
                                <w:rPr>
                                  <w:sz w:val="18"/>
                                </w:rPr>
                                <w:t xml:space="preserve"> </w:t>
                              </w:r>
                            </w:p>
                          </w:txbxContent>
                        </wps:txbx>
                        <wps:bodyPr horzOverflow="overflow" vert="horz" lIns="0" tIns="0" rIns="0" bIns="0" rtlCol="0">
                          <a:noAutofit/>
                        </wps:bodyPr>
                      </wps:wsp>
                      <wps:wsp>
                        <wps:cNvPr id="7699" name="Shape 7699"/>
                        <wps:cNvSpPr/>
                        <wps:spPr>
                          <a:xfrm>
                            <a:off x="47244" y="363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0" y="363412"/>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 name="Shape 7701"/>
                        <wps:cNvSpPr/>
                        <wps:spPr>
                          <a:xfrm>
                            <a:off x="56388" y="363412"/>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6138672" y="363412"/>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 name="Shape 7703"/>
                        <wps:cNvSpPr/>
                        <wps:spPr>
                          <a:xfrm>
                            <a:off x="6120384" y="363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4" name="Shape 7704"/>
                        <wps:cNvSpPr/>
                        <wps:spPr>
                          <a:xfrm>
                            <a:off x="47244" y="36950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5" name="Shape 7705"/>
                        <wps:cNvSpPr/>
                        <wps:spPr>
                          <a:xfrm>
                            <a:off x="0" y="369508"/>
                            <a:ext cx="38100" cy="292608"/>
                          </a:xfrm>
                          <a:custGeom>
                            <a:avLst/>
                            <a:gdLst/>
                            <a:ahLst/>
                            <a:cxnLst/>
                            <a:rect l="0" t="0" r="0" b="0"/>
                            <a:pathLst>
                              <a:path w="38100" h="292608">
                                <a:moveTo>
                                  <a:pt x="0" y="0"/>
                                </a:moveTo>
                                <a:lnTo>
                                  <a:pt x="38100" y="0"/>
                                </a:lnTo>
                                <a:lnTo>
                                  <a:pt x="38100"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6" name="Shape 7706"/>
                        <wps:cNvSpPr/>
                        <wps:spPr>
                          <a:xfrm>
                            <a:off x="6138672" y="369508"/>
                            <a:ext cx="38100" cy="292608"/>
                          </a:xfrm>
                          <a:custGeom>
                            <a:avLst/>
                            <a:gdLst/>
                            <a:ahLst/>
                            <a:cxnLst/>
                            <a:rect l="0" t="0" r="0" b="0"/>
                            <a:pathLst>
                              <a:path w="38100" h="292608">
                                <a:moveTo>
                                  <a:pt x="0" y="0"/>
                                </a:moveTo>
                                <a:lnTo>
                                  <a:pt x="38100" y="0"/>
                                </a:lnTo>
                                <a:lnTo>
                                  <a:pt x="38100"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7" name="Shape 7707"/>
                        <wps:cNvSpPr/>
                        <wps:spPr>
                          <a:xfrm>
                            <a:off x="6120384" y="36950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Rectangle 296"/>
                        <wps:cNvSpPr/>
                        <wps:spPr>
                          <a:xfrm>
                            <a:off x="99060" y="659906"/>
                            <a:ext cx="169676" cy="202337"/>
                          </a:xfrm>
                          <a:prstGeom prst="rect">
                            <a:avLst/>
                          </a:prstGeom>
                          <a:ln>
                            <a:noFill/>
                          </a:ln>
                        </wps:spPr>
                        <wps:txbx>
                          <w:txbxContent>
                            <w:p w14:paraId="1D6DD31A" w14:textId="77777777" w:rsidR="000720FA" w:rsidRDefault="000720FA" w:rsidP="000720FA">
                              <w:r>
                                <w:rPr>
                                  <w:sz w:val="18"/>
                                </w:rPr>
                                <w:t>La</w:t>
                              </w:r>
                            </w:p>
                          </w:txbxContent>
                        </wps:txbx>
                        <wps:bodyPr horzOverflow="overflow" vert="horz" lIns="0" tIns="0" rIns="0" bIns="0" rtlCol="0">
                          <a:noAutofit/>
                        </wps:bodyPr>
                      </wps:wsp>
                      <wps:wsp>
                        <wps:cNvPr id="297" name="Rectangle 297"/>
                        <wps:cNvSpPr/>
                        <wps:spPr>
                          <a:xfrm>
                            <a:off x="227076" y="659906"/>
                            <a:ext cx="820573" cy="202337"/>
                          </a:xfrm>
                          <a:prstGeom prst="rect">
                            <a:avLst/>
                          </a:prstGeom>
                          <a:ln>
                            <a:noFill/>
                          </a:ln>
                        </wps:spPr>
                        <wps:txbx>
                          <w:txbxContent>
                            <w:p w14:paraId="03789608" w14:textId="77777777" w:rsidR="000720FA" w:rsidRDefault="000720FA" w:rsidP="000720FA">
                              <w:r>
                                <w:rPr>
                                  <w:sz w:val="18"/>
                                </w:rPr>
                                <w:t xml:space="preserve">st/Surname </w:t>
                              </w:r>
                            </w:p>
                          </w:txbxContent>
                        </wps:txbx>
                        <wps:bodyPr horzOverflow="overflow" vert="horz" lIns="0" tIns="0" rIns="0" bIns="0" rtlCol="0">
                          <a:noAutofit/>
                        </wps:bodyPr>
                      </wps:wsp>
                      <wps:wsp>
                        <wps:cNvPr id="298" name="Rectangle 298"/>
                        <wps:cNvSpPr/>
                        <wps:spPr>
                          <a:xfrm>
                            <a:off x="842772" y="659906"/>
                            <a:ext cx="42236" cy="202337"/>
                          </a:xfrm>
                          <a:prstGeom prst="rect">
                            <a:avLst/>
                          </a:prstGeom>
                          <a:ln>
                            <a:noFill/>
                          </a:ln>
                        </wps:spPr>
                        <wps:txbx>
                          <w:txbxContent>
                            <w:p w14:paraId="29B21589" w14:textId="77777777" w:rsidR="000720FA" w:rsidRDefault="000720FA" w:rsidP="000720FA">
                              <w:r>
                                <w:rPr>
                                  <w:sz w:val="18"/>
                                </w:rPr>
                                <w:t xml:space="preserve"> </w:t>
                              </w:r>
                            </w:p>
                          </w:txbxContent>
                        </wps:txbx>
                        <wps:bodyPr horzOverflow="overflow" vert="horz" lIns="0" tIns="0" rIns="0" bIns="0" rtlCol="0">
                          <a:noAutofit/>
                        </wps:bodyPr>
                      </wps:wsp>
                      <wps:wsp>
                        <wps:cNvPr id="299" name="Rectangle 299"/>
                        <wps:cNvSpPr/>
                        <wps:spPr>
                          <a:xfrm>
                            <a:off x="1013460" y="659906"/>
                            <a:ext cx="42236" cy="202337"/>
                          </a:xfrm>
                          <a:prstGeom prst="rect">
                            <a:avLst/>
                          </a:prstGeom>
                          <a:ln>
                            <a:noFill/>
                          </a:ln>
                        </wps:spPr>
                        <wps:txbx>
                          <w:txbxContent>
                            <w:p w14:paraId="4769211C" w14:textId="77777777" w:rsidR="000720FA" w:rsidRDefault="000720FA" w:rsidP="000720FA">
                              <w:r>
                                <w:rPr>
                                  <w:sz w:val="18"/>
                                </w:rPr>
                                <w:t xml:space="preserve"> </w:t>
                              </w:r>
                            </w:p>
                          </w:txbxContent>
                        </wps:txbx>
                        <wps:bodyPr horzOverflow="overflow" vert="horz" lIns="0" tIns="0" rIns="0" bIns="0" rtlCol="0">
                          <a:noAutofit/>
                        </wps:bodyPr>
                      </wps:wsp>
                      <wps:wsp>
                        <wps:cNvPr id="300" name="Rectangle 300"/>
                        <wps:cNvSpPr/>
                        <wps:spPr>
                          <a:xfrm>
                            <a:off x="1470660" y="659906"/>
                            <a:ext cx="42236" cy="202337"/>
                          </a:xfrm>
                          <a:prstGeom prst="rect">
                            <a:avLst/>
                          </a:prstGeom>
                          <a:ln>
                            <a:noFill/>
                          </a:ln>
                        </wps:spPr>
                        <wps:txbx>
                          <w:txbxContent>
                            <w:p w14:paraId="44E055EB" w14:textId="77777777" w:rsidR="000720FA" w:rsidRDefault="000720FA" w:rsidP="000720FA">
                              <w:r>
                                <w:rPr>
                                  <w:sz w:val="18"/>
                                </w:rPr>
                                <w:t xml:space="preserve"> </w:t>
                              </w:r>
                            </w:p>
                          </w:txbxContent>
                        </wps:txbx>
                        <wps:bodyPr horzOverflow="overflow" vert="horz" lIns="0" tIns="0" rIns="0" bIns="0" rtlCol="0">
                          <a:noAutofit/>
                        </wps:bodyPr>
                      </wps:wsp>
                      <wps:wsp>
                        <wps:cNvPr id="301" name="Rectangle 301"/>
                        <wps:cNvSpPr/>
                        <wps:spPr>
                          <a:xfrm>
                            <a:off x="1927860" y="659906"/>
                            <a:ext cx="42236" cy="202337"/>
                          </a:xfrm>
                          <a:prstGeom prst="rect">
                            <a:avLst/>
                          </a:prstGeom>
                          <a:ln>
                            <a:noFill/>
                          </a:ln>
                        </wps:spPr>
                        <wps:txbx>
                          <w:txbxContent>
                            <w:p w14:paraId="3C734D99" w14:textId="77777777" w:rsidR="000720FA" w:rsidRDefault="000720FA" w:rsidP="000720FA">
                              <w:r>
                                <w:rPr>
                                  <w:sz w:val="18"/>
                                </w:rPr>
                                <w:t xml:space="preserve"> </w:t>
                              </w:r>
                            </w:p>
                          </w:txbxContent>
                        </wps:txbx>
                        <wps:bodyPr horzOverflow="overflow" vert="horz" lIns="0" tIns="0" rIns="0" bIns="0" rtlCol="0">
                          <a:noAutofit/>
                        </wps:bodyPr>
                      </wps:wsp>
                      <wps:wsp>
                        <wps:cNvPr id="302" name="Rectangle 302"/>
                        <wps:cNvSpPr/>
                        <wps:spPr>
                          <a:xfrm>
                            <a:off x="2385060" y="659906"/>
                            <a:ext cx="297608" cy="202337"/>
                          </a:xfrm>
                          <a:prstGeom prst="rect">
                            <a:avLst/>
                          </a:prstGeom>
                          <a:ln>
                            <a:noFill/>
                          </a:ln>
                        </wps:spPr>
                        <wps:txbx>
                          <w:txbxContent>
                            <w:p w14:paraId="518DAF51" w14:textId="77777777" w:rsidR="000720FA" w:rsidRDefault="000720FA" w:rsidP="000720FA">
                              <w:r>
                                <w:rPr>
                                  <w:sz w:val="18"/>
                                </w:rPr>
                                <w:t>First</w:t>
                              </w:r>
                            </w:p>
                          </w:txbxContent>
                        </wps:txbx>
                        <wps:bodyPr horzOverflow="overflow" vert="horz" lIns="0" tIns="0" rIns="0" bIns="0" rtlCol="0">
                          <a:noAutofit/>
                        </wps:bodyPr>
                      </wps:wsp>
                      <wps:wsp>
                        <wps:cNvPr id="303" name="Rectangle 303"/>
                        <wps:cNvSpPr/>
                        <wps:spPr>
                          <a:xfrm>
                            <a:off x="2607564" y="659906"/>
                            <a:ext cx="42236" cy="202337"/>
                          </a:xfrm>
                          <a:prstGeom prst="rect">
                            <a:avLst/>
                          </a:prstGeom>
                          <a:ln>
                            <a:noFill/>
                          </a:ln>
                        </wps:spPr>
                        <wps:txbx>
                          <w:txbxContent>
                            <w:p w14:paraId="5E57F949" w14:textId="77777777" w:rsidR="000720FA" w:rsidRDefault="000720FA" w:rsidP="000720FA">
                              <w:r>
                                <w:rPr>
                                  <w:sz w:val="18"/>
                                </w:rPr>
                                <w:t xml:space="preserve"> </w:t>
                              </w:r>
                            </w:p>
                          </w:txbxContent>
                        </wps:txbx>
                        <wps:bodyPr horzOverflow="overflow" vert="horz" lIns="0" tIns="0" rIns="0" bIns="0" rtlCol="0">
                          <a:noAutofit/>
                        </wps:bodyPr>
                      </wps:wsp>
                      <wps:wsp>
                        <wps:cNvPr id="304" name="Rectangle 304"/>
                        <wps:cNvSpPr/>
                        <wps:spPr>
                          <a:xfrm>
                            <a:off x="2842260" y="659906"/>
                            <a:ext cx="42236" cy="202337"/>
                          </a:xfrm>
                          <a:prstGeom prst="rect">
                            <a:avLst/>
                          </a:prstGeom>
                          <a:ln>
                            <a:noFill/>
                          </a:ln>
                        </wps:spPr>
                        <wps:txbx>
                          <w:txbxContent>
                            <w:p w14:paraId="487CF444" w14:textId="77777777" w:rsidR="000720FA" w:rsidRDefault="000720FA" w:rsidP="000720FA">
                              <w:r>
                                <w:rPr>
                                  <w:sz w:val="18"/>
                                </w:rPr>
                                <w:t xml:space="preserve"> </w:t>
                              </w:r>
                            </w:p>
                          </w:txbxContent>
                        </wps:txbx>
                        <wps:bodyPr horzOverflow="overflow" vert="horz" lIns="0" tIns="0" rIns="0" bIns="0" rtlCol="0">
                          <a:noAutofit/>
                        </wps:bodyPr>
                      </wps:wsp>
                      <wps:wsp>
                        <wps:cNvPr id="305" name="Rectangle 305"/>
                        <wps:cNvSpPr/>
                        <wps:spPr>
                          <a:xfrm>
                            <a:off x="3299460" y="659906"/>
                            <a:ext cx="42236" cy="202337"/>
                          </a:xfrm>
                          <a:prstGeom prst="rect">
                            <a:avLst/>
                          </a:prstGeom>
                          <a:ln>
                            <a:noFill/>
                          </a:ln>
                        </wps:spPr>
                        <wps:txbx>
                          <w:txbxContent>
                            <w:p w14:paraId="133EE78D" w14:textId="77777777" w:rsidR="000720FA" w:rsidRDefault="000720FA" w:rsidP="000720FA">
                              <w:r>
                                <w:rPr>
                                  <w:sz w:val="18"/>
                                </w:rPr>
                                <w:t xml:space="preserve"> </w:t>
                              </w:r>
                            </w:p>
                          </w:txbxContent>
                        </wps:txbx>
                        <wps:bodyPr horzOverflow="overflow" vert="horz" lIns="0" tIns="0" rIns="0" bIns="0" rtlCol="0">
                          <a:noAutofit/>
                        </wps:bodyPr>
                      </wps:wsp>
                      <wps:wsp>
                        <wps:cNvPr id="306" name="Rectangle 306"/>
                        <wps:cNvSpPr/>
                        <wps:spPr>
                          <a:xfrm>
                            <a:off x="3756660" y="659906"/>
                            <a:ext cx="447369" cy="202337"/>
                          </a:xfrm>
                          <a:prstGeom prst="rect">
                            <a:avLst/>
                          </a:prstGeom>
                          <a:ln>
                            <a:noFill/>
                          </a:ln>
                        </wps:spPr>
                        <wps:txbx>
                          <w:txbxContent>
                            <w:p w14:paraId="64676A36" w14:textId="77777777" w:rsidR="000720FA" w:rsidRDefault="000720FA" w:rsidP="000720FA">
                              <w:r>
                                <w:rPr>
                                  <w:sz w:val="18"/>
                                </w:rPr>
                                <w:t>Middle</w:t>
                              </w:r>
                            </w:p>
                          </w:txbxContent>
                        </wps:txbx>
                        <wps:bodyPr horzOverflow="overflow" vert="horz" lIns="0" tIns="0" rIns="0" bIns="0" rtlCol="0">
                          <a:noAutofit/>
                        </wps:bodyPr>
                      </wps:wsp>
                      <wps:wsp>
                        <wps:cNvPr id="307" name="Rectangle 307"/>
                        <wps:cNvSpPr/>
                        <wps:spPr>
                          <a:xfrm>
                            <a:off x="4093464" y="659906"/>
                            <a:ext cx="42236" cy="202337"/>
                          </a:xfrm>
                          <a:prstGeom prst="rect">
                            <a:avLst/>
                          </a:prstGeom>
                          <a:ln>
                            <a:noFill/>
                          </a:ln>
                        </wps:spPr>
                        <wps:txbx>
                          <w:txbxContent>
                            <w:p w14:paraId="54D40011" w14:textId="77777777" w:rsidR="000720FA" w:rsidRDefault="000720FA" w:rsidP="000720FA">
                              <w:r>
                                <w:rPr>
                                  <w:sz w:val="18"/>
                                </w:rPr>
                                <w:t xml:space="preserve"> </w:t>
                              </w:r>
                            </w:p>
                          </w:txbxContent>
                        </wps:txbx>
                        <wps:bodyPr horzOverflow="overflow" vert="horz" lIns="0" tIns="0" rIns="0" bIns="0" rtlCol="0">
                          <a:noAutofit/>
                        </wps:bodyPr>
                      </wps:wsp>
                      <wps:wsp>
                        <wps:cNvPr id="308" name="Rectangle 308"/>
                        <wps:cNvSpPr/>
                        <wps:spPr>
                          <a:xfrm>
                            <a:off x="4213860" y="659906"/>
                            <a:ext cx="42236" cy="202337"/>
                          </a:xfrm>
                          <a:prstGeom prst="rect">
                            <a:avLst/>
                          </a:prstGeom>
                          <a:ln>
                            <a:noFill/>
                          </a:ln>
                        </wps:spPr>
                        <wps:txbx>
                          <w:txbxContent>
                            <w:p w14:paraId="5A11D889" w14:textId="77777777" w:rsidR="000720FA" w:rsidRDefault="000720FA" w:rsidP="000720FA">
                              <w:r>
                                <w:rPr>
                                  <w:sz w:val="18"/>
                                </w:rPr>
                                <w:t xml:space="preserve"> </w:t>
                              </w:r>
                            </w:p>
                          </w:txbxContent>
                        </wps:txbx>
                        <wps:bodyPr horzOverflow="overflow" vert="horz" lIns="0" tIns="0" rIns="0" bIns="0" rtlCol="0">
                          <a:noAutofit/>
                        </wps:bodyPr>
                      </wps:wsp>
                      <wps:wsp>
                        <wps:cNvPr id="309" name="Rectangle 309"/>
                        <wps:cNvSpPr/>
                        <wps:spPr>
                          <a:xfrm>
                            <a:off x="4671060" y="659906"/>
                            <a:ext cx="42236" cy="202337"/>
                          </a:xfrm>
                          <a:prstGeom prst="rect">
                            <a:avLst/>
                          </a:prstGeom>
                          <a:ln>
                            <a:noFill/>
                          </a:ln>
                        </wps:spPr>
                        <wps:txbx>
                          <w:txbxContent>
                            <w:p w14:paraId="76AC4CC6" w14:textId="77777777" w:rsidR="000720FA" w:rsidRDefault="000720FA" w:rsidP="000720FA">
                              <w:r>
                                <w:rPr>
                                  <w:sz w:val="18"/>
                                </w:rPr>
                                <w:t xml:space="preserve"> </w:t>
                              </w:r>
                            </w:p>
                          </w:txbxContent>
                        </wps:txbx>
                        <wps:bodyPr horzOverflow="overflow" vert="horz" lIns="0" tIns="0" rIns="0" bIns="0" rtlCol="0">
                          <a:noAutofit/>
                        </wps:bodyPr>
                      </wps:wsp>
                      <wps:wsp>
                        <wps:cNvPr id="310" name="Rectangle 310"/>
                        <wps:cNvSpPr/>
                        <wps:spPr>
                          <a:xfrm>
                            <a:off x="5128260" y="659906"/>
                            <a:ext cx="42236" cy="202337"/>
                          </a:xfrm>
                          <a:prstGeom prst="rect">
                            <a:avLst/>
                          </a:prstGeom>
                          <a:ln>
                            <a:noFill/>
                          </a:ln>
                        </wps:spPr>
                        <wps:txbx>
                          <w:txbxContent>
                            <w:p w14:paraId="619E3334" w14:textId="77777777" w:rsidR="000720FA" w:rsidRDefault="000720FA" w:rsidP="000720FA">
                              <w:r>
                                <w:rPr>
                                  <w:sz w:val="18"/>
                                </w:rPr>
                                <w:t xml:space="preserve"> </w:t>
                              </w:r>
                            </w:p>
                          </w:txbxContent>
                        </wps:txbx>
                        <wps:bodyPr horzOverflow="overflow" vert="horz" lIns="0" tIns="0" rIns="0" bIns="0" rtlCol="0">
                          <a:noAutofit/>
                        </wps:bodyPr>
                      </wps:wsp>
                      <wps:wsp>
                        <wps:cNvPr id="311" name="Rectangle 311"/>
                        <wps:cNvSpPr/>
                        <wps:spPr>
                          <a:xfrm>
                            <a:off x="5585460" y="659906"/>
                            <a:ext cx="382069" cy="202337"/>
                          </a:xfrm>
                          <a:prstGeom prst="rect">
                            <a:avLst/>
                          </a:prstGeom>
                          <a:ln>
                            <a:noFill/>
                          </a:ln>
                        </wps:spPr>
                        <wps:txbx>
                          <w:txbxContent>
                            <w:p w14:paraId="03B76A40" w14:textId="77777777" w:rsidR="000720FA" w:rsidRDefault="000720FA" w:rsidP="000720FA">
                              <w:r>
                                <w:rPr>
                                  <w:sz w:val="18"/>
                                </w:rPr>
                                <w:t>Suffix</w:t>
                              </w:r>
                            </w:p>
                          </w:txbxContent>
                        </wps:txbx>
                        <wps:bodyPr horzOverflow="overflow" vert="horz" lIns="0" tIns="0" rIns="0" bIns="0" rtlCol="0">
                          <a:noAutofit/>
                        </wps:bodyPr>
                      </wps:wsp>
                      <wps:wsp>
                        <wps:cNvPr id="312" name="Rectangle 312"/>
                        <wps:cNvSpPr/>
                        <wps:spPr>
                          <a:xfrm>
                            <a:off x="5871972" y="659906"/>
                            <a:ext cx="42236" cy="202337"/>
                          </a:xfrm>
                          <a:prstGeom prst="rect">
                            <a:avLst/>
                          </a:prstGeom>
                          <a:ln>
                            <a:noFill/>
                          </a:ln>
                        </wps:spPr>
                        <wps:txbx>
                          <w:txbxContent>
                            <w:p w14:paraId="2C53A3CE" w14:textId="77777777" w:rsidR="000720FA" w:rsidRDefault="000720FA" w:rsidP="000720FA">
                              <w:r>
                                <w:rPr>
                                  <w:sz w:val="18"/>
                                </w:rPr>
                                <w:t xml:space="preserve"> </w:t>
                              </w:r>
                            </w:p>
                          </w:txbxContent>
                        </wps:txbx>
                        <wps:bodyPr horzOverflow="overflow" vert="horz" lIns="0" tIns="0" rIns="0" bIns="0" rtlCol="0">
                          <a:noAutofit/>
                        </wps:bodyPr>
                      </wps:wsp>
                      <wps:wsp>
                        <wps:cNvPr id="7708" name="Shape 7708"/>
                        <wps:cNvSpPr/>
                        <wps:spPr>
                          <a:xfrm>
                            <a:off x="47244" y="66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9" name="Shape 7709"/>
                        <wps:cNvSpPr/>
                        <wps:spPr>
                          <a:xfrm>
                            <a:off x="0" y="662116"/>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0" name="Shape 7710"/>
                        <wps:cNvSpPr/>
                        <wps:spPr>
                          <a:xfrm>
                            <a:off x="56388" y="662116"/>
                            <a:ext cx="6063996" cy="9144"/>
                          </a:xfrm>
                          <a:custGeom>
                            <a:avLst/>
                            <a:gdLst/>
                            <a:ahLst/>
                            <a:cxnLst/>
                            <a:rect l="0" t="0" r="0" b="0"/>
                            <a:pathLst>
                              <a:path w="6063996" h="9144">
                                <a:moveTo>
                                  <a:pt x="0" y="0"/>
                                </a:moveTo>
                                <a:lnTo>
                                  <a:pt x="6063996" y="0"/>
                                </a:lnTo>
                                <a:lnTo>
                                  <a:pt x="6063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1" name="Shape 7711"/>
                        <wps:cNvSpPr/>
                        <wps:spPr>
                          <a:xfrm>
                            <a:off x="6138672" y="662116"/>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2" name="Shape 7712"/>
                        <wps:cNvSpPr/>
                        <wps:spPr>
                          <a:xfrm>
                            <a:off x="6120384" y="662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 name="Shape 7713"/>
                        <wps:cNvSpPr/>
                        <wps:spPr>
                          <a:xfrm>
                            <a:off x="47244" y="66821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 name="Shape 7714"/>
                        <wps:cNvSpPr/>
                        <wps:spPr>
                          <a:xfrm>
                            <a:off x="0" y="668212"/>
                            <a:ext cx="38100" cy="288036"/>
                          </a:xfrm>
                          <a:custGeom>
                            <a:avLst/>
                            <a:gdLst/>
                            <a:ahLst/>
                            <a:cxnLst/>
                            <a:rect l="0" t="0" r="0" b="0"/>
                            <a:pathLst>
                              <a:path w="38100" h="288036">
                                <a:moveTo>
                                  <a:pt x="0" y="0"/>
                                </a:moveTo>
                                <a:lnTo>
                                  <a:pt x="38100" y="0"/>
                                </a:lnTo>
                                <a:lnTo>
                                  <a:pt x="38100"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5" name="Shape 7715"/>
                        <wps:cNvSpPr/>
                        <wps:spPr>
                          <a:xfrm>
                            <a:off x="6138672" y="668212"/>
                            <a:ext cx="38100" cy="288036"/>
                          </a:xfrm>
                          <a:custGeom>
                            <a:avLst/>
                            <a:gdLst/>
                            <a:ahLst/>
                            <a:cxnLst/>
                            <a:rect l="0" t="0" r="0" b="0"/>
                            <a:pathLst>
                              <a:path w="38100" h="288036">
                                <a:moveTo>
                                  <a:pt x="0" y="0"/>
                                </a:moveTo>
                                <a:lnTo>
                                  <a:pt x="38100" y="0"/>
                                </a:lnTo>
                                <a:lnTo>
                                  <a:pt x="38100"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6120384" y="66821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Rectangle 322"/>
                        <wps:cNvSpPr/>
                        <wps:spPr>
                          <a:xfrm>
                            <a:off x="99060" y="952441"/>
                            <a:ext cx="1708757" cy="223920"/>
                          </a:xfrm>
                          <a:prstGeom prst="rect">
                            <a:avLst/>
                          </a:prstGeom>
                          <a:ln>
                            <a:noFill/>
                          </a:ln>
                        </wps:spPr>
                        <wps:txbx>
                          <w:txbxContent>
                            <w:p w14:paraId="1C726A0A" w14:textId="727C63D2" w:rsidR="000720FA" w:rsidRDefault="000720FA" w:rsidP="000720FA">
                              <w:r>
                                <w:t xml:space="preserve">Primary Phone </w:t>
                              </w:r>
                              <w:r w:rsidR="00607661">
                                <w:t>Number</w:t>
                              </w:r>
                            </w:p>
                          </w:txbxContent>
                        </wps:txbx>
                        <wps:bodyPr horzOverflow="overflow" vert="horz" lIns="0" tIns="0" rIns="0" bIns="0" rtlCol="0">
                          <a:noAutofit/>
                        </wps:bodyPr>
                      </wps:wsp>
                      <wps:wsp>
                        <wps:cNvPr id="323" name="Rectangle 323"/>
                        <wps:cNvSpPr/>
                        <wps:spPr>
                          <a:xfrm>
                            <a:off x="1383792" y="952441"/>
                            <a:ext cx="56023" cy="223920"/>
                          </a:xfrm>
                          <a:prstGeom prst="rect">
                            <a:avLst/>
                          </a:prstGeom>
                          <a:ln>
                            <a:noFill/>
                          </a:ln>
                        </wps:spPr>
                        <wps:txbx>
                          <w:txbxContent>
                            <w:p w14:paraId="6E7E295E" w14:textId="77777777" w:rsidR="000720FA" w:rsidRDefault="000720FA" w:rsidP="000720FA">
                              <w:r>
                                <w:t>r</w:t>
                              </w:r>
                            </w:p>
                          </w:txbxContent>
                        </wps:txbx>
                        <wps:bodyPr horzOverflow="overflow" vert="horz" lIns="0" tIns="0" rIns="0" bIns="0" rtlCol="0">
                          <a:noAutofit/>
                        </wps:bodyPr>
                      </wps:wsp>
                      <wps:wsp>
                        <wps:cNvPr id="324" name="Rectangle 324"/>
                        <wps:cNvSpPr/>
                        <wps:spPr>
                          <a:xfrm>
                            <a:off x="1426464" y="952441"/>
                            <a:ext cx="46741" cy="223920"/>
                          </a:xfrm>
                          <a:prstGeom prst="rect">
                            <a:avLst/>
                          </a:prstGeom>
                          <a:ln>
                            <a:noFill/>
                          </a:ln>
                        </wps:spPr>
                        <wps:txbx>
                          <w:txbxContent>
                            <w:p w14:paraId="74188DFE" w14:textId="77777777" w:rsidR="000720FA" w:rsidRDefault="000720FA" w:rsidP="000720FA">
                              <w:r>
                                <w:t xml:space="preserve"> </w:t>
                              </w:r>
                            </w:p>
                          </w:txbxContent>
                        </wps:txbx>
                        <wps:bodyPr horzOverflow="overflow" vert="horz" lIns="0" tIns="0" rIns="0" bIns="0" rtlCol="0">
                          <a:noAutofit/>
                        </wps:bodyPr>
                      </wps:wsp>
                      <wps:wsp>
                        <wps:cNvPr id="325" name="Rectangle 325"/>
                        <wps:cNvSpPr/>
                        <wps:spPr>
                          <a:xfrm>
                            <a:off x="2243328" y="952441"/>
                            <a:ext cx="740551" cy="223920"/>
                          </a:xfrm>
                          <a:prstGeom prst="rect">
                            <a:avLst/>
                          </a:prstGeom>
                          <a:ln>
                            <a:noFill/>
                          </a:ln>
                        </wps:spPr>
                        <wps:txbx>
                          <w:txbxContent>
                            <w:p w14:paraId="0AF8A43E" w14:textId="77777777" w:rsidR="000720FA" w:rsidRDefault="000720FA" w:rsidP="000720FA">
                              <w:r>
                                <w:t>Primary E</w:t>
                              </w:r>
                            </w:p>
                          </w:txbxContent>
                        </wps:txbx>
                        <wps:bodyPr horzOverflow="overflow" vert="horz" lIns="0" tIns="0" rIns="0" bIns="0" rtlCol="0">
                          <a:noAutofit/>
                        </wps:bodyPr>
                      </wps:wsp>
                      <wps:wsp>
                        <wps:cNvPr id="326" name="Rectangle 326"/>
                        <wps:cNvSpPr/>
                        <wps:spPr>
                          <a:xfrm>
                            <a:off x="2799588" y="952441"/>
                            <a:ext cx="56024" cy="223920"/>
                          </a:xfrm>
                          <a:prstGeom prst="rect">
                            <a:avLst/>
                          </a:prstGeom>
                          <a:ln>
                            <a:noFill/>
                          </a:ln>
                        </wps:spPr>
                        <wps:txbx>
                          <w:txbxContent>
                            <w:p w14:paraId="42BCBCA2" w14:textId="77777777" w:rsidR="000720FA" w:rsidRDefault="000720FA" w:rsidP="000720FA">
                              <w:r>
                                <w:t>-</w:t>
                              </w:r>
                            </w:p>
                          </w:txbxContent>
                        </wps:txbx>
                        <wps:bodyPr horzOverflow="overflow" vert="horz" lIns="0" tIns="0" rIns="0" bIns="0" rtlCol="0">
                          <a:noAutofit/>
                        </wps:bodyPr>
                      </wps:wsp>
                      <wps:wsp>
                        <wps:cNvPr id="327" name="Rectangle 327"/>
                        <wps:cNvSpPr/>
                        <wps:spPr>
                          <a:xfrm>
                            <a:off x="2842260" y="952441"/>
                            <a:ext cx="975810" cy="223920"/>
                          </a:xfrm>
                          <a:prstGeom prst="rect">
                            <a:avLst/>
                          </a:prstGeom>
                          <a:ln>
                            <a:noFill/>
                          </a:ln>
                        </wps:spPr>
                        <wps:txbx>
                          <w:txbxContent>
                            <w:p w14:paraId="7C960601" w14:textId="77777777" w:rsidR="000720FA" w:rsidRDefault="000720FA" w:rsidP="000720FA">
                              <w:r>
                                <w:t>Mail Address</w:t>
                              </w:r>
                            </w:p>
                          </w:txbxContent>
                        </wps:txbx>
                        <wps:bodyPr horzOverflow="overflow" vert="horz" lIns="0" tIns="0" rIns="0" bIns="0" rtlCol="0">
                          <a:noAutofit/>
                        </wps:bodyPr>
                      </wps:wsp>
                      <wps:wsp>
                        <wps:cNvPr id="328" name="Rectangle 328"/>
                        <wps:cNvSpPr/>
                        <wps:spPr>
                          <a:xfrm>
                            <a:off x="3576828" y="952441"/>
                            <a:ext cx="46741" cy="223920"/>
                          </a:xfrm>
                          <a:prstGeom prst="rect">
                            <a:avLst/>
                          </a:prstGeom>
                          <a:ln>
                            <a:noFill/>
                          </a:ln>
                        </wps:spPr>
                        <wps:txbx>
                          <w:txbxContent>
                            <w:p w14:paraId="6D3F7907" w14:textId="77777777" w:rsidR="000720FA" w:rsidRDefault="000720FA" w:rsidP="000720FA">
                              <w:r>
                                <w:t xml:space="preserve"> </w:t>
                              </w:r>
                            </w:p>
                          </w:txbxContent>
                        </wps:txbx>
                        <wps:bodyPr horzOverflow="overflow" vert="horz" lIns="0" tIns="0" rIns="0" bIns="0" rtlCol="0">
                          <a:noAutofit/>
                        </wps:bodyPr>
                      </wps:wsp>
                      <wps:wsp>
                        <wps:cNvPr id="7717" name="Shape 7717"/>
                        <wps:cNvSpPr/>
                        <wps:spPr>
                          <a:xfrm>
                            <a:off x="47244"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0" y="956235"/>
                            <a:ext cx="38113" cy="9144"/>
                          </a:xfrm>
                          <a:custGeom>
                            <a:avLst/>
                            <a:gdLst/>
                            <a:ahLst/>
                            <a:cxnLst/>
                            <a:rect l="0" t="0" r="0" b="0"/>
                            <a:pathLst>
                              <a:path w="38113" h="9144">
                                <a:moveTo>
                                  <a:pt x="0" y="0"/>
                                </a:moveTo>
                                <a:lnTo>
                                  <a:pt x="38113" y="0"/>
                                </a:lnTo>
                                <a:lnTo>
                                  <a:pt x="38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56388" y="956235"/>
                            <a:ext cx="2115299" cy="9144"/>
                          </a:xfrm>
                          <a:custGeom>
                            <a:avLst/>
                            <a:gdLst/>
                            <a:ahLst/>
                            <a:cxnLst/>
                            <a:rect l="0" t="0" r="0" b="0"/>
                            <a:pathLst>
                              <a:path w="2115299" h="9144">
                                <a:moveTo>
                                  <a:pt x="0" y="0"/>
                                </a:moveTo>
                                <a:lnTo>
                                  <a:pt x="2115299" y="0"/>
                                </a:lnTo>
                                <a:lnTo>
                                  <a:pt x="2115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0" name="Shape 7720"/>
                        <wps:cNvSpPr/>
                        <wps:spPr>
                          <a:xfrm>
                            <a:off x="2171700"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1" name="Shape 7721"/>
                        <wps:cNvSpPr/>
                        <wps:spPr>
                          <a:xfrm>
                            <a:off x="2177796" y="956235"/>
                            <a:ext cx="3942588" cy="9144"/>
                          </a:xfrm>
                          <a:custGeom>
                            <a:avLst/>
                            <a:gdLst/>
                            <a:ahLst/>
                            <a:cxnLst/>
                            <a:rect l="0" t="0" r="0" b="0"/>
                            <a:pathLst>
                              <a:path w="3942588" h="9144">
                                <a:moveTo>
                                  <a:pt x="0" y="0"/>
                                </a:moveTo>
                                <a:lnTo>
                                  <a:pt x="3942588" y="0"/>
                                </a:lnTo>
                                <a:lnTo>
                                  <a:pt x="3942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2" name="Shape 7722"/>
                        <wps:cNvSpPr/>
                        <wps:spPr>
                          <a:xfrm>
                            <a:off x="6138672" y="956235"/>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3" name="Shape 7723"/>
                        <wps:cNvSpPr/>
                        <wps:spPr>
                          <a:xfrm>
                            <a:off x="6120384" y="956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4" name="Shape 7724"/>
                        <wps:cNvSpPr/>
                        <wps:spPr>
                          <a:xfrm>
                            <a:off x="47244"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5" name="Shape 7725"/>
                        <wps:cNvSpPr/>
                        <wps:spPr>
                          <a:xfrm>
                            <a:off x="0" y="962344"/>
                            <a:ext cx="38100" cy="289560"/>
                          </a:xfrm>
                          <a:custGeom>
                            <a:avLst/>
                            <a:gdLst/>
                            <a:ahLst/>
                            <a:cxnLst/>
                            <a:rect l="0" t="0" r="0" b="0"/>
                            <a:pathLst>
                              <a:path w="38100" h="289560">
                                <a:moveTo>
                                  <a:pt x="0" y="0"/>
                                </a:moveTo>
                                <a:lnTo>
                                  <a:pt x="38100" y="0"/>
                                </a:lnTo>
                                <a:lnTo>
                                  <a:pt x="38100"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6" name="Shape 7726"/>
                        <wps:cNvSpPr/>
                        <wps:spPr>
                          <a:xfrm>
                            <a:off x="0" y="125190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7" name="Shape 7727"/>
                        <wps:cNvSpPr/>
                        <wps:spPr>
                          <a:xfrm>
                            <a:off x="0"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8" name="Shape 7728"/>
                        <wps:cNvSpPr/>
                        <wps:spPr>
                          <a:xfrm>
                            <a:off x="47244" y="1251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9" name="Shape 7729"/>
                        <wps:cNvSpPr/>
                        <wps:spPr>
                          <a:xfrm>
                            <a:off x="56388" y="1270192"/>
                            <a:ext cx="2115312" cy="38100"/>
                          </a:xfrm>
                          <a:custGeom>
                            <a:avLst/>
                            <a:gdLst/>
                            <a:ahLst/>
                            <a:cxnLst/>
                            <a:rect l="0" t="0" r="0" b="0"/>
                            <a:pathLst>
                              <a:path w="2115312" h="38100">
                                <a:moveTo>
                                  <a:pt x="0" y="0"/>
                                </a:moveTo>
                                <a:lnTo>
                                  <a:pt x="2115312" y="0"/>
                                </a:lnTo>
                                <a:lnTo>
                                  <a:pt x="21153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56388" y="1251904"/>
                            <a:ext cx="2115299" cy="9144"/>
                          </a:xfrm>
                          <a:custGeom>
                            <a:avLst/>
                            <a:gdLst/>
                            <a:ahLst/>
                            <a:cxnLst/>
                            <a:rect l="0" t="0" r="0" b="0"/>
                            <a:pathLst>
                              <a:path w="2115299" h="9144">
                                <a:moveTo>
                                  <a:pt x="0" y="0"/>
                                </a:moveTo>
                                <a:lnTo>
                                  <a:pt x="2115299" y="0"/>
                                </a:lnTo>
                                <a:lnTo>
                                  <a:pt x="2115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2171700"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2171700" y="1251904"/>
                            <a:ext cx="56401" cy="9144"/>
                          </a:xfrm>
                          <a:custGeom>
                            <a:avLst/>
                            <a:gdLst/>
                            <a:ahLst/>
                            <a:cxnLst/>
                            <a:rect l="0" t="0" r="0" b="0"/>
                            <a:pathLst>
                              <a:path w="56401" h="9144">
                                <a:moveTo>
                                  <a:pt x="0" y="0"/>
                                </a:moveTo>
                                <a:lnTo>
                                  <a:pt x="56401" y="0"/>
                                </a:lnTo>
                                <a:lnTo>
                                  <a:pt x="56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 name="Shape 7733"/>
                        <wps:cNvSpPr/>
                        <wps:spPr>
                          <a:xfrm>
                            <a:off x="2171700"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2228088" y="1270192"/>
                            <a:ext cx="3892296" cy="38100"/>
                          </a:xfrm>
                          <a:custGeom>
                            <a:avLst/>
                            <a:gdLst/>
                            <a:ahLst/>
                            <a:cxnLst/>
                            <a:rect l="0" t="0" r="0" b="0"/>
                            <a:pathLst>
                              <a:path w="3892296" h="38100">
                                <a:moveTo>
                                  <a:pt x="0" y="0"/>
                                </a:moveTo>
                                <a:lnTo>
                                  <a:pt x="3892296" y="0"/>
                                </a:lnTo>
                                <a:lnTo>
                                  <a:pt x="389229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2228088" y="1251904"/>
                            <a:ext cx="3892296" cy="9144"/>
                          </a:xfrm>
                          <a:custGeom>
                            <a:avLst/>
                            <a:gdLst/>
                            <a:ahLst/>
                            <a:cxnLst/>
                            <a:rect l="0" t="0" r="0" b="0"/>
                            <a:pathLst>
                              <a:path w="3892296" h="9144">
                                <a:moveTo>
                                  <a:pt x="0" y="0"/>
                                </a:moveTo>
                                <a:lnTo>
                                  <a:pt x="3892296" y="0"/>
                                </a:lnTo>
                                <a:lnTo>
                                  <a:pt x="3892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6138672" y="962344"/>
                            <a:ext cx="38100" cy="289560"/>
                          </a:xfrm>
                          <a:custGeom>
                            <a:avLst/>
                            <a:gdLst/>
                            <a:ahLst/>
                            <a:cxnLst/>
                            <a:rect l="0" t="0" r="0" b="0"/>
                            <a:pathLst>
                              <a:path w="38100" h="289560">
                                <a:moveTo>
                                  <a:pt x="0" y="0"/>
                                </a:moveTo>
                                <a:lnTo>
                                  <a:pt x="38100" y="0"/>
                                </a:lnTo>
                                <a:lnTo>
                                  <a:pt x="38100"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7" name="Shape 7737"/>
                        <wps:cNvSpPr/>
                        <wps:spPr>
                          <a:xfrm>
                            <a:off x="6120384" y="962344"/>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6138672" y="125190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9" name="Shape 7739"/>
                        <wps:cNvSpPr/>
                        <wps:spPr>
                          <a:xfrm>
                            <a:off x="6120384" y="127019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6120384" y="1251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057F58" id="Group 7111" o:spid="_x0000_s1026" style="width:486.35pt;height:103pt;mso-position-horizontal-relative:char;mso-position-vertical-relative:line" coordsize="61767,1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">
                <v:rect id="Rectangle 262" o:spid="_x0000_s1027" style="position:absolute;left:1173;width:28073;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7DE9D86D" w14:textId="77777777" w:rsidR="000720FA" w:rsidRDefault="000720FA" w:rsidP="000720FA">
                        <w:r>
                          <w:rPr>
                            <w:rFonts w:ascii="Arial" w:eastAsia="Arial" w:hAnsi="Arial" w:cs="Arial"/>
                            <w:b/>
                          </w:rPr>
                          <w:t xml:space="preserve">Section II – Associate Information  </w:t>
                        </w:r>
                      </w:p>
                    </w:txbxContent>
                  </v:textbox>
                </v:rect>
                <v:shape id="Shape 7681" o:spid="_x0000_s1028" style="position:absolute;left:579;top:2171;width:411;height:1463;visibility:visible;mso-wrap-style:square;v-text-anchor:top" coordsize="411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" path="m,l41148,r,146304l,146304,,e" fillcolor="#c1c2c2" stroked="f" strokeweight="0">
                  <v:stroke miterlimit="83231f" joinstyle="miter"/>
                  <v:path arrowok="t" textboxrect="0,0,41148,146304"/>
                </v:shape>
                <v:shape id="Shape 7682" o:spid="_x0000_s1029" style="position:absolute;left:60807;top:2171;width:396;height:1463;visibility:visible;mso-wrap-style:square;v-text-anchor:top" coordsize="3962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" path="m,l39624,r,146304l,146304,,e" fillcolor="#c1c2c2" stroked="f" strokeweight="0">
                  <v:stroke miterlimit="83231f" joinstyle="miter"/>
                  <v:path arrowok="t" textboxrect="0,0,39624,146304"/>
                </v:shape>
                <v:shape id="Shape 7683" o:spid="_x0000_s1030" style="position:absolute;left:990;top:2171;width:59817;height:1463;visibility:visible;mso-wrap-style:square;v-text-anchor:top" coordsize="59817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" path="m,l5981700,r,146304l,146304,,e" fillcolor="#c1c2c2" stroked="f" strokeweight="0">
                  <v:stroke miterlimit="83231f" joinstyle="miter"/>
                  <v:path arrowok="t" textboxrect="0,0,5981700,146304"/>
                </v:shape>
                <v:rect id="Rectangle 266" o:spid="_x0000_s1031" style="position:absolute;left:18573;top:2041;width:1047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5ACC403" w14:textId="77777777" w:rsidR="000720FA" w:rsidRDefault="000720FA" w:rsidP="000720FA">
                        <w:r>
                          <w:rPr>
                            <w:rFonts w:ascii="Arial" w:eastAsia="Arial" w:hAnsi="Arial" w:cs="Arial"/>
                            <w:b/>
                          </w:rPr>
                          <w:t>ASSOCIATE</w:t>
                        </w:r>
                      </w:p>
                    </w:txbxContent>
                  </v:textbox>
                </v:rect>
                <v:rect id="Rectangle 267" o:spid="_x0000_s1032" style="position:absolute;left:29931;top:2041;width:46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8B1F93D" w14:textId="77777777" w:rsidR="000720FA" w:rsidRDefault="000720FA" w:rsidP="000720FA">
                        <w:r>
                          <w:rPr>
                            <w:rFonts w:ascii="Arial" w:eastAsia="Arial" w:hAnsi="Arial" w:cs="Arial"/>
                            <w:b/>
                          </w:rPr>
                          <w:t xml:space="preserve"> </w:t>
                        </w:r>
                      </w:p>
                    </w:txbxContent>
                  </v:textbox>
                </v:rect>
                <v:rect id="Rectangle 268" o:spid="_x0000_s1033" style="position:absolute;left:30296;top:2041;width:1351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40F44ADA" w14:textId="77777777" w:rsidR="000720FA" w:rsidRDefault="000720FA" w:rsidP="000720FA">
                        <w:r>
                          <w:rPr>
                            <w:rFonts w:ascii="Arial" w:eastAsia="Arial" w:hAnsi="Arial" w:cs="Arial"/>
                            <w:b/>
                          </w:rPr>
                          <w:t>INFORMATION</w:t>
                        </w:r>
                      </w:p>
                    </w:txbxContent>
                  </v:textbox>
                </v:rect>
                <v:rect id="Rectangle 269" o:spid="_x0000_s1034" style="position:absolute;left:39258;top:2041;width:46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4AE2ABAB" w14:textId="77777777" w:rsidR="000720FA" w:rsidRDefault="000720FA" w:rsidP="000720FA">
                        <w:r>
                          <w:rPr>
                            <w:rFonts w:ascii="Arial" w:eastAsia="Arial" w:hAnsi="Arial" w:cs="Arial"/>
                            <w:b/>
                          </w:rPr>
                          <w:t xml:space="preserve"> </w:t>
                        </w:r>
                      </w:p>
                    </w:txbxContent>
                  </v:textbox>
                </v:rect>
                <v:shape id="Shape 7684" o:spid="_x0000_s1035" style="position:absolute;top:1591;width:381;height:580;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" path="m,l38100,r,57912l,57912,,e" fillcolor="black" stroked="f" strokeweight="0">
                  <v:stroke miterlimit="83231f" joinstyle="miter"/>
                  <v:path arrowok="t" textboxrect="0,0,38100,57912"/>
                </v:shape>
                <v:shape id="Shape 7685" o:spid="_x0000_s1036" style="position:absolute;top:159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" path="m,l56388,r,38100l,38100,,e" fillcolor="black" stroked="f" strokeweight="0">
                  <v:stroke miterlimit="83231f" joinstyle="miter"/>
                  <v:path arrowok="t" textboxrect="0,0,56388,38100"/>
                </v:shape>
                <v:shape id="Shape 7686" o:spid="_x0000_s1037" style="position:absolute;left:472;top:2064;width:91;height:107;visibility:visible;mso-wrap-style:square;v-text-anchor:top" coordsize="9144,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" path="m,l9144,r,10681l,10681,,e" fillcolor="black" stroked="f" strokeweight="0">
                  <v:stroke miterlimit="83231f" joinstyle="miter"/>
                  <v:path arrowok="t" textboxrect="0,0,9144,10681"/>
                </v:shape>
                <v:shape id="Shape 7687" o:spid="_x0000_s1038" style="position:absolute;left:472;top:20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" path="m,l9144,r,9144l,9144,,e" fillcolor="black" stroked="f" strokeweight="0">
                  <v:stroke miterlimit="83231f" joinstyle="miter"/>
                  <v:path arrowok="t" textboxrect="0,0,9144,9144"/>
                </v:shape>
                <v:shape id="Shape 7688" o:spid="_x0000_s1039" style="position:absolute;left:563;top:1591;width:60640;height:381;visibility:visible;mso-wrap-style:square;v-text-anchor:top" coordsize="60639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" path="m,l6063996,r,38100l,38100,,e" fillcolor="black" stroked="f" strokeweight="0">
                  <v:stroke miterlimit="83231f" joinstyle="miter"/>
                  <v:path arrowok="t" textboxrect="0,0,6063996,38100"/>
                </v:shape>
                <v:shape id="Shape 7689" o:spid="_x0000_s1040" style="position:absolute;left:563;top:2064;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" path="m,l6063996,r,9144l,9144,,e" fillcolor="black" stroked="f" strokeweight="0">
                  <v:stroke miterlimit="83231f" joinstyle="miter"/>
                  <v:path arrowok="t" textboxrect="0,0,6063996,9144"/>
                </v:shape>
                <v:shape id="Shape 7690" o:spid="_x0000_s1041" style="position:absolute;left:563;top:2155;width:60640;height:92;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" path="m,l6063996,r,9144l,9144,,e" fillcolor="#c1c2c2" stroked="f" strokeweight="0">
                  <v:stroke miterlimit="83231f" joinstyle="miter"/>
                  <v:path arrowok="t" textboxrect="0,0,6063996,9144"/>
                </v:shape>
                <v:shape id="Shape 7691" o:spid="_x0000_s1042" style="position:absolute;left:61386;top:1591;width:381;height:580;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" path="m,l38100,r,57912l,57912,,e" fillcolor="black" stroked="f" strokeweight="0">
                  <v:stroke miterlimit="83231f" joinstyle="miter"/>
                  <v:path arrowok="t" textboxrect="0,0,38100,57912"/>
                </v:shape>
                <v:shape id="Shape 7692" o:spid="_x0000_s1043" style="position:absolute;left:61203;top:159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" path="m,l56388,r,38100l,38100,,e" fillcolor="black" stroked="f" strokeweight="0">
                  <v:stroke miterlimit="83231f" joinstyle="miter"/>
                  <v:path arrowok="t" textboxrect="0,0,56388,38100"/>
                </v:shape>
                <v:shape id="Shape 7693" o:spid="_x0000_s1044" style="position:absolute;left:61203;top:2064;width:92;height:107;visibility:visible;mso-wrap-style:square;v-text-anchor:top" coordsize="9144,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" path="m,l9144,r,10681l,10681,,e" fillcolor="black" stroked="f" strokeweight="0">
                  <v:stroke miterlimit="83231f" joinstyle="miter"/>
                  <v:path arrowok="t" textboxrect="0,0,9144,10681"/>
                </v:shape>
                <v:shape id="Shape 7694" o:spid="_x0000_s1045" style="position:absolute;left:61203;top:20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" path="m,l9144,r,9144l,9144,,e" fillcolor="black" stroked="f" strokeweight="0">
                  <v:stroke miterlimit="83231f" joinstyle="miter"/>
                  <v:path arrowok="t" textboxrect="0,0,9144,9144"/>
                </v:shape>
                <v:shape id="Shape 7695" o:spid="_x0000_s1046" style="position:absolute;left:472;top:2171;width:91;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" path="m,l9144,r,146304l,146304,,e" fillcolor="black" stroked="f" strokeweight="0">
                  <v:stroke miterlimit="83231f" joinstyle="miter"/>
                  <v:path arrowok="t" textboxrect="0,0,9144,146304"/>
                </v:shape>
                <v:shape id="Shape 7696" o:spid="_x0000_s1047" style="position:absolute;top:2171;width:381;height:1463;visibility:visible;mso-wrap-style:square;v-text-anchor:top" coordsize="381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" path="m,l38100,r,146304l,146304,,e" fillcolor="black" stroked="f" strokeweight="0">
                  <v:stroke miterlimit="83231f" joinstyle="miter"/>
                  <v:path arrowok="t" textboxrect="0,0,38100,146304"/>
                </v:shape>
                <v:shape id="Shape 7697" o:spid="_x0000_s1048" style="position:absolute;left:61386;top:2171;width:381;height:1463;visibility:visible;mso-wrap-style:square;v-text-anchor:top" coordsize="3810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" path="m,l38100,r,146304l,146304,,e" fillcolor="black" stroked="f" strokeweight="0">
                  <v:stroke miterlimit="83231f" joinstyle="miter"/>
                  <v:path arrowok="t" textboxrect="0,0,38100,146304"/>
                </v:shape>
                <v:shape id="Shape 7698" o:spid="_x0000_s1049" style="position:absolute;left:61203;top:2171;width:92;height:1463;visibility:visible;mso-wrap-style:square;v-text-anchor:top" coordsize="914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" path="m,l9144,r,146304l,146304,,e" fillcolor="black" stroked="f" strokeweight="0">
                  <v:stroke miterlimit="83231f" joinstyle="miter"/>
                  <v:path arrowok="t" textboxrect="0,0,9144,146304"/>
                </v:shape>
                <v:rect id="Rectangle 285" o:spid="_x0000_s1050" style="position:absolute;left:990;top:3612;width:1151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67926473" w14:textId="77777777" w:rsidR="000720FA" w:rsidRDefault="000720FA" w:rsidP="000720FA">
                        <w:r>
                          <w:rPr>
                            <w:sz w:val="18"/>
                          </w:rPr>
                          <w:t>License Number:</w:t>
                        </w:r>
                      </w:p>
                    </w:txbxContent>
                  </v:textbox>
                </v:rect>
                <v:rect id="Rectangle 286" o:spid="_x0000_s1051" style="position:absolute;left:9631;top:361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72CE6C33" w14:textId="77777777" w:rsidR="000720FA" w:rsidRDefault="000720FA" w:rsidP="000720FA">
                        <w:r>
                          <w:rPr>
                            <w:sz w:val="18"/>
                          </w:rPr>
                          <w:t xml:space="preserve"> </w:t>
                        </w:r>
                      </w:p>
                    </w:txbxContent>
                  </v:textbox>
                </v:rect>
                <v:shape id="Shape 7699" o:spid="_x0000_s1052" style="position:absolute;left:472;top:36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" path="m,l9144,r,9144l,9144,,e" fillcolor="black" stroked="f" strokeweight="0">
                  <v:stroke miterlimit="83231f" joinstyle="miter"/>
                  <v:path arrowok="t" textboxrect="0,0,9144,9144"/>
                </v:shape>
                <v:shape id="Shape 7700" o:spid="_x0000_s1053" style="position:absolute;top:3634;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" path="m,l38113,r,9144l,9144,,e" fillcolor="black" stroked="f" strokeweight="0">
                  <v:stroke miterlimit="83231f" joinstyle="miter"/>
                  <v:path arrowok="t" textboxrect="0,0,38113,9144"/>
                </v:shape>
                <v:shape id="Shape 7701" o:spid="_x0000_s1054" style="position:absolute;left:563;top:3634;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" path="m,l6063996,r,9144l,9144,,e" fillcolor="black" stroked="f" strokeweight="0">
                  <v:stroke miterlimit="83231f" joinstyle="miter"/>
                  <v:path arrowok="t" textboxrect="0,0,6063996,9144"/>
                </v:shape>
                <v:shape id="Shape 7702" o:spid="_x0000_s1055" style="position:absolute;left:61386;top:36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" path="m,l38100,r,9144l,9144,,e" fillcolor="black" stroked="f" strokeweight="0">
                  <v:stroke miterlimit="83231f" joinstyle="miter"/>
                  <v:path arrowok="t" textboxrect="0,0,38100,9144"/>
                </v:shape>
                <v:shape id="Shape 7703" o:spid="_x0000_s1056" style="position:absolute;left:61203;top:36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" path="m,l9144,r,9144l,9144,,e" fillcolor="black" stroked="f" strokeweight="0">
                  <v:stroke miterlimit="83231f" joinstyle="miter"/>
                  <v:path arrowok="t" textboxrect="0,0,9144,9144"/>
                </v:shape>
                <v:shape id="Shape 7704" o:spid="_x0000_s1057" style="position:absolute;left:472;top:3695;width:91;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" path="m,l9144,r,292608l,292608,,e" fillcolor="black" stroked="f" strokeweight="0">
                  <v:stroke miterlimit="83231f" joinstyle="miter"/>
                  <v:path arrowok="t" textboxrect="0,0,9144,292608"/>
                </v:shape>
                <v:shape id="Shape 7705" o:spid="_x0000_s1058" style="position:absolute;top:3695;width:381;height:2926;visibility:visible;mso-wrap-style:square;v-text-anchor:top" coordsize="381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" path="m,l38100,r,292608l,292608,,e" fillcolor="black" stroked="f" strokeweight="0">
                  <v:stroke miterlimit="83231f" joinstyle="miter"/>
                  <v:path arrowok="t" textboxrect="0,0,38100,292608"/>
                </v:shape>
                <v:shape id="Shape 7706" o:spid="_x0000_s1059" style="position:absolute;left:61386;top:3695;width:381;height:2926;visibility:visible;mso-wrap-style:square;v-text-anchor:top" coordsize="381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" path="m,l38100,r,292608l,292608,,e" fillcolor="black" stroked="f" strokeweight="0">
                  <v:stroke miterlimit="83231f" joinstyle="miter"/>
                  <v:path arrowok="t" textboxrect="0,0,38100,292608"/>
                </v:shape>
                <v:shape id="Shape 7707" o:spid="_x0000_s1060" style="position:absolute;left:61203;top:3695;width:92;height:2926;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" path="m,l9144,r,292608l,292608,,e" fillcolor="black" stroked="f" strokeweight="0">
                  <v:stroke miterlimit="83231f" joinstyle="miter"/>
                  <v:path arrowok="t" textboxrect="0,0,9144,292608"/>
                </v:shape>
                <v:rect id="Rectangle 296" o:spid="_x0000_s1061" style="position:absolute;left:990;top:6599;width:1697;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1D6DD31A" w14:textId="77777777" w:rsidR="000720FA" w:rsidRDefault="000720FA" w:rsidP="000720FA">
                        <w:r>
                          <w:rPr>
                            <w:sz w:val="18"/>
                          </w:rPr>
                          <w:t>La</w:t>
                        </w:r>
                      </w:p>
                    </w:txbxContent>
                  </v:textbox>
                </v:rect>
                <v:rect id="Rectangle 297" o:spid="_x0000_s1062" style="position:absolute;left:2270;top:6599;width:820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3789608" w14:textId="77777777" w:rsidR="000720FA" w:rsidRDefault="000720FA" w:rsidP="000720FA">
                        <w:r>
                          <w:rPr>
                            <w:sz w:val="18"/>
                          </w:rPr>
                          <w:t xml:space="preserve">st/Surname </w:t>
                        </w:r>
                      </w:p>
                    </w:txbxContent>
                  </v:textbox>
                </v:rect>
                <v:rect id="Rectangle 298" o:spid="_x0000_s1063" style="position:absolute;left:8427;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9B21589" w14:textId="77777777" w:rsidR="000720FA" w:rsidRDefault="000720FA" w:rsidP="000720FA">
                        <w:r>
                          <w:rPr>
                            <w:sz w:val="18"/>
                          </w:rPr>
                          <w:t xml:space="preserve"> </w:t>
                        </w:r>
                      </w:p>
                    </w:txbxContent>
                  </v:textbox>
                </v:rect>
                <v:rect id="Rectangle 299" o:spid="_x0000_s1064" style="position:absolute;left:10134;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4769211C" w14:textId="77777777" w:rsidR="000720FA" w:rsidRDefault="000720FA" w:rsidP="000720FA">
                        <w:r>
                          <w:rPr>
                            <w:sz w:val="18"/>
                          </w:rPr>
                          <w:t xml:space="preserve"> </w:t>
                        </w:r>
                      </w:p>
                    </w:txbxContent>
                  </v:textbox>
                </v:rect>
                <v:rect id="Rectangle 300" o:spid="_x0000_s1065" style="position:absolute;left:14706;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4E055EB" w14:textId="77777777" w:rsidR="000720FA" w:rsidRDefault="000720FA" w:rsidP="000720FA">
                        <w:r>
                          <w:rPr>
                            <w:sz w:val="18"/>
                          </w:rPr>
                          <w:t xml:space="preserve"> </w:t>
                        </w:r>
                      </w:p>
                    </w:txbxContent>
                  </v:textbox>
                </v:rect>
                <v:rect id="Rectangle 301" o:spid="_x0000_s1066" style="position:absolute;left:19278;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3C734D99" w14:textId="77777777" w:rsidR="000720FA" w:rsidRDefault="000720FA" w:rsidP="000720FA">
                        <w:r>
                          <w:rPr>
                            <w:sz w:val="18"/>
                          </w:rPr>
                          <w:t xml:space="preserve"> </w:t>
                        </w:r>
                      </w:p>
                    </w:txbxContent>
                  </v:textbox>
                </v:rect>
                <v:rect id="Rectangle 302" o:spid="_x0000_s1067" style="position:absolute;left:23850;top:6599;width:297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18DAF51" w14:textId="77777777" w:rsidR="000720FA" w:rsidRDefault="000720FA" w:rsidP="000720FA">
                        <w:r>
                          <w:rPr>
                            <w:sz w:val="18"/>
                          </w:rPr>
                          <w:t>First</w:t>
                        </w:r>
                      </w:p>
                    </w:txbxContent>
                  </v:textbox>
                </v:rect>
                <v:rect id="Rectangle 303" o:spid="_x0000_s1068" style="position:absolute;left:26075;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5E57F949" w14:textId="77777777" w:rsidR="000720FA" w:rsidRDefault="000720FA" w:rsidP="000720FA">
                        <w:r>
                          <w:rPr>
                            <w:sz w:val="18"/>
                          </w:rPr>
                          <w:t xml:space="preserve"> </w:t>
                        </w:r>
                      </w:p>
                    </w:txbxContent>
                  </v:textbox>
                </v:rect>
                <v:rect id="Rectangle 304" o:spid="_x0000_s1069" style="position:absolute;left:28422;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87CF444" w14:textId="77777777" w:rsidR="000720FA" w:rsidRDefault="000720FA" w:rsidP="000720FA">
                        <w:r>
                          <w:rPr>
                            <w:sz w:val="18"/>
                          </w:rPr>
                          <w:t xml:space="preserve"> </w:t>
                        </w:r>
                      </w:p>
                    </w:txbxContent>
                  </v:textbox>
                </v:rect>
                <v:rect id="Rectangle 305" o:spid="_x0000_s1070" style="position:absolute;left:32994;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33EE78D" w14:textId="77777777" w:rsidR="000720FA" w:rsidRDefault="000720FA" w:rsidP="000720FA">
                        <w:r>
                          <w:rPr>
                            <w:sz w:val="18"/>
                          </w:rPr>
                          <w:t xml:space="preserve"> </w:t>
                        </w:r>
                      </w:p>
                    </w:txbxContent>
                  </v:textbox>
                </v:rect>
                <v:rect id="Rectangle 306" o:spid="_x0000_s1071" style="position:absolute;left:37566;top:6599;width:447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4676A36" w14:textId="77777777" w:rsidR="000720FA" w:rsidRDefault="000720FA" w:rsidP="000720FA">
                        <w:r>
                          <w:rPr>
                            <w:sz w:val="18"/>
                          </w:rPr>
                          <w:t>Middle</w:t>
                        </w:r>
                      </w:p>
                    </w:txbxContent>
                  </v:textbox>
                </v:rect>
                <v:rect id="Rectangle 307" o:spid="_x0000_s1072" style="position:absolute;left:40934;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4D40011" w14:textId="77777777" w:rsidR="000720FA" w:rsidRDefault="000720FA" w:rsidP="000720FA">
                        <w:r>
                          <w:rPr>
                            <w:sz w:val="18"/>
                          </w:rPr>
                          <w:t xml:space="preserve"> </w:t>
                        </w:r>
                      </w:p>
                    </w:txbxContent>
                  </v:textbox>
                </v:rect>
                <v:rect id="Rectangle 308" o:spid="_x0000_s1073" style="position:absolute;left:42138;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A11D889" w14:textId="77777777" w:rsidR="000720FA" w:rsidRDefault="000720FA" w:rsidP="000720FA">
                        <w:r>
                          <w:rPr>
                            <w:sz w:val="18"/>
                          </w:rPr>
                          <w:t xml:space="preserve"> </w:t>
                        </w:r>
                      </w:p>
                    </w:txbxContent>
                  </v:textbox>
                </v:rect>
                <v:rect id="Rectangle 309" o:spid="_x0000_s1074" style="position:absolute;left:46710;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76AC4CC6" w14:textId="77777777" w:rsidR="000720FA" w:rsidRDefault="000720FA" w:rsidP="000720FA">
                        <w:r>
                          <w:rPr>
                            <w:sz w:val="18"/>
                          </w:rPr>
                          <w:t xml:space="preserve"> </w:t>
                        </w:r>
                      </w:p>
                    </w:txbxContent>
                  </v:textbox>
                </v:rect>
                <v:rect id="Rectangle 310" o:spid="_x0000_s1075" style="position:absolute;left:51282;top:6599;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619E3334" w14:textId="77777777" w:rsidR="000720FA" w:rsidRDefault="000720FA" w:rsidP="000720FA">
                        <w:r>
                          <w:rPr>
                            <w:sz w:val="18"/>
                          </w:rPr>
                          <w:t xml:space="preserve"> </w:t>
                        </w:r>
                      </w:p>
                    </w:txbxContent>
                  </v:textbox>
                </v:rect>
                <v:rect id="Rectangle 311" o:spid="_x0000_s1076" style="position:absolute;left:55854;top:6599;width:3821;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3B76A40" w14:textId="77777777" w:rsidR="000720FA" w:rsidRDefault="000720FA" w:rsidP="000720FA">
                        <w:r>
                          <w:rPr>
                            <w:sz w:val="18"/>
                          </w:rPr>
                          <w:t>Suffix</w:t>
                        </w:r>
                      </w:p>
                    </w:txbxContent>
                  </v:textbox>
                </v:rect>
                <v:rect id="Rectangle 312" o:spid="_x0000_s1077" style="position:absolute;left:58719;top:6599;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C53A3CE" w14:textId="77777777" w:rsidR="000720FA" w:rsidRDefault="000720FA" w:rsidP="000720FA">
                        <w:r>
                          <w:rPr>
                            <w:sz w:val="18"/>
                          </w:rPr>
                          <w:t xml:space="preserve"> </w:t>
                        </w:r>
                      </w:p>
                    </w:txbxContent>
                  </v:textbox>
                </v:rect>
                <v:shape id="Shape 7708" o:spid="_x0000_s1078" style="position:absolute;left:472;top:6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" path="m,l9144,r,9144l,9144,,e" fillcolor="black" stroked="f" strokeweight="0">
                  <v:stroke miterlimit="83231f" joinstyle="miter"/>
                  <v:path arrowok="t" textboxrect="0,0,9144,9144"/>
                </v:shape>
                <v:shape id="Shape 7709" o:spid="_x0000_s1079" style="position:absolute;top:6621;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" path="m,l38113,r,9144l,9144,,e" fillcolor="black" stroked="f" strokeweight="0">
                  <v:stroke miterlimit="83231f" joinstyle="miter"/>
                  <v:path arrowok="t" textboxrect="0,0,38113,9144"/>
                </v:shape>
                <v:shape id="Shape 7710" o:spid="_x0000_s1080" style="position:absolute;left:563;top:6621;width:60640;height:91;visibility:visible;mso-wrap-style:square;v-text-anchor:top" coordsize="60639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" path="m,l6063996,r,9144l,9144,,e" fillcolor="black" stroked="f" strokeweight="0">
                  <v:stroke miterlimit="83231f" joinstyle="miter"/>
                  <v:path arrowok="t" textboxrect="0,0,6063996,9144"/>
                </v:shape>
                <v:shape id="Shape 7711" o:spid="_x0000_s1081" style="position:absolute;left:61386;top:662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" path="m,l38100,r,9144l,9144,,e" fillcolor="black" stroked="f" strokeweight="0">
                  <v:stroke miterlimit="83231f" joinstyle="miter"/>
                  <v:path arrowok="t" textboxrect="0,0,38100,9144"/>
                </v:shape>
                <v:shape id="Shape 7712" o:spid="_x0000_s1082" style="position:absolute;left:61203;top:6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" path="m,l9144,r,9144l,9144,,e" fillcolor="black" stroked="f" strokeweight="0">
                  <v:stroke miterlimit="83231f" joinstyle="miter"/>
                  <v:path arrowok="t" textboxrect="0,0,9144,9144"/>
                </v:shape>
                <v:shape id="Shape 7713" o:spid="_x0000_s1083" style="position:absolute;left:472;top:6682;width:91;height:2880;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" path="m,l9144,r,288036l,288036,,e" fillcolor="black" stroked="f" strokeweight="0">
                  <v:stroke miterlimit="83231f" joinstyle="miter"/>
                  <v:path arrowok="t" textboxrect="0,0,9144,288036"/>
                </v:shape>
                <v:shape id="Shape 7714" o:spid="_x0000_s1084" style="position:absolute;top:6682;width:381;height:2880;visibility:visible;mso-wrap-style:square;v-text-anchor:top" coordsize="3810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" path="m,l38100,r,288036l,288036,,e" fillcolor="black" stroked="f" strokeweight="0">
                  <v:stroke miterlimit="83231f" joinstyle="miter"/>
                  <v:path arrowok="t" textboxrect="0,0,38100,288036"/>
                </v:shape>
                <v:shape id="Shape 7715" o:spid="_x0000_s1085" style="position:absolute;left:61386;top:6682;width:381;height:2880;visibility:visible;mso-wrap-style:square;v-text-anchor:top" coordsize="3810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" path="m,l38100,r,288036l,288036,,e" fillcolor="black" stroked="f" strokeweight="0">
                  <v:stroke miterlimit="83231f" joinstyle="miter"/>
                  <v:path arrowok="t" textboxrect="0,0,38100,288036"/>
                </v:shape>
                <v:shape id="Shape 7716" o:spid="_x0000_s1086" style="position:absolute;left:61203;top:6682;width:92;height:2880;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" path="m,l9144,r,288036l,288036,,e" fillcolor="black" stroked="f" strokeweight="0">
                  <v:stroke miterlimit="83231f" joinstyle="miter"/>
                  <v:path arrowok="t" textboxrect="0,0,9144,288036"/>
                </v:shape>
                <v:rect id="Rectangle 322" o:spid="_x0000_s1087" style="position:absolute;left:990;top:9524;width:1708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1C726A0A" w14:textId="727C63D2" w:rsidR="000720FA" w:rsidRDefault="000720FA" w:rsidP="000720FA">
                        <w:r>
                          <w:t xml:space="preserve">Primary Phone </w:t>
                        </w:r>
                        <w:r w:rsidR="00607661">
                          <w:t>Number</w:t>
                        </w:r>
                      </w:p>
                    </w:txbxContent>
                  </v:textbox>
                </v:rect>
                <v:rect id="Rectangle 323" o:spid="_x0000_s1088" style="position:absolute;left:13837;top:9524;width:56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6E7E295E" w14:textId="77777777" w:rsidR="000720FA" w:rsidRDefault="000720FA" w:rsidP="000720FA">
                        <w:r>
                          <w:t>r</w:t>
                        </w:r>
                      </w:p>
                    </w:txbxContent>
                  </v:textbox>
                </v:rect>
                <v:rect id="Rectangle 324" o:spid="_x0000_s1089" style="position:absolute;left:14264;top:9524;width:46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74188DFE" w14:textId="77777777" w:rsidR="000720FA" w:rsidRDefault="000720FA" w:rsidP="000720FA">
                        <w:r>
                          <w:t xml:space="preserve"> </w:t>
                        </w:r>
                      </w:p>
                    </w:txbxContent>
                  </v:textbox>
                </v:rect>
                <v:rect id="Rectangle 325" o:spid="_x0000_s1090" style="position:absolute;left:22433;top:9524;width:74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0AF8A43E" w14:textId="77777777" w:rsidR="000720FA" w:rsidRDefault="000720FA" w:rsidP="000720FA">
                        <w:r>
                          <w:t>Primary E</w:t>
                        </w:r>
                      </w:p>
                    </w:txbxContent>
                  </v:textbox>
                </v:rect>
                <v:rect id="Rectangle 326" o:spid="_x0000_s1091" style="position:absolute;left:27995;top:9524;width:56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2BCBCA2" w14:textId="77777777" w:rsidR="000720FA" w:rsidRDefault="000720FA" w:rsidP="000720FA">
                        <w:r>
                          <w:t>-</w:t>
                        </w:r>
                      </w:p>
                    </w:txbxContent>
                  </v:textbox>
                </v:rect>
                <v:rect id="Rectangle 327" o:spid="_x0000_s1092" style="position:absolute;left:28422;top:9524;width:9758;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7C960601" w14:textId="77777777" w:rsidR="000720FA" w:rsidRDefault="000720FA" w:rsidP="000720FA">
                        <w:r>
                          <w:t>Mail Address</w:t>
                        </w:r>
                      </w:p>
                    </w:txbxContent>
                  </v:textbox>
                </v:rect>
                <v:rect id="Rectangle 328" o:spid="_x0000_s1093" style="position:absolute;left:35768;top:9524;width:46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D3F7907" w14:textId="77777777" w:rsidR="000720FA" w:rsidRDefault="000720FA" w:rsidP="000720FA">
                        <w:r>
                          <w:t xml:space="preserve"> </w:t>
                        </w:r>
                      </w:p>
                    </w:txbxContent>
                  </v:textbox>
                </v:rect>
                <v:shape id="Shape 7717" o:spid="_x0000_s1094" style="position:absolute;left:472;top:95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" path="m,l9144,r,9144l,9144,,e" fillcolor="black" stroked="f" strokeweight="0">
                  <v:stroke miterlimit="83231f" joinstyle="miter"/>
                  <v:path arrowok="t" textboxrect="0,0,9144,9144"/>
                </v:shape>
                <v:shape id="Shape 7718" o:spid="_x0000_s1095" style="position:absolute;top:9562;width:381;height:91;visibility:visible;mso-wrap-style:square;v-text-anchor:top" coordsize="38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" path="m,l38113,r,9144l,9144,,e" fillcolor="black" stroked="f" strokeweight="0">
                  <v:stroke miterlimit="83231f" joinstyle="miter"/>
                  <v:path arrowok="t" textboxrect="0,0,38113,9144"/>
                </v:shape>
                <v:shape id="Shape 7719" o:spid="_x0000_s1096" style="position:absolute;left:563;top:9562;width:21153;height:91;visibility:visible;mso-wrap-style:square;v-text-anchor:top" coordsize="21152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" path="m,l2115299,r,9144l,9144,,e" fillcolor="black" stroked="f" strokeweight="0">
                  <v:stroke miterlimit="83231f" joinstyle="miter"/>
                  <v:path arrowok="t" textboxrect="0,0,2115299,9144"/>
                </v:shape>
                <v:shape id="Shape 7720" o:spid="_x0000_s1097" style="position:absolute;left:21717;top:95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" path="m,l9144,r,9144l,9144,,e" fillcolor="black" stroked="f" strokeweight="0">
                  <v:stroke miterlimit="83231f" joinstyle="miter"/>
                  <v:path arrowok="t" textboxrect="0,0,9144,9144"/>
                </v:shape>
                <v:shape id="Shape 7721" o:spid="_x0000_s1098" style="position:absolute;left:21777;top:9562;width:39426;height:91;visibility:visible;mso-wrap-style:square;v-text-anchor:top" coordsize="394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" path="m,l3942588,r,9144l,9144,,e" fillcolor="black" stroked="f" strokeweight="0">
                  <v:stroke miterlimit="83231f" joinstyle="miter"/>
                  <v:path arrowok="t" textboxrect="0,0,3942588,9144"/>
                </v:shape>
                <v:shape id="Shape 7722" o:spid="_x0000_s1099" style="position:absolute;left:61386;top:956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" path="m,l38100,r,9144l,9144,,e" fillcolor="black" stroked="f" strokeweight="0">
                  <v:stroke miterlimit="83231f" joinstyle="miter"/>
                  <v:path arrowok="t" textboxrect="0,0,38100,9144"/>
                </v:shape>
                <v:shape id="Shape 7723" o:spid="_x0000_s1100" style="position:absolute;left:61203;top:95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" path="m,l9144,r,9144l,9144,,e" fillcolor="black" stroked="f" strokeweight="0">
                  <v:stroke miterlimit="83231f" joinstyle="miter"/>
                  <v:path arrowok="t" textboxrect="0,0,9144,9144"/>
                </v:shape>
                <v:shape id="Shape 7724" o:spid="_x0000_s1101" style="position:absolute;left:472;top:9623;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" path="m,l9144,r,289560l,289560,,e" fillcolor="black" stroked="f" strokeweight="0">
                  <v:stroke miterlimit="83231f" joinstyle="miter"/>
                  <v:path arrowok="t" textboxrect="0,0,9144,289560"/>
                </v:shape>
                <v:shape id="Shape 7725" o:spid="_x0000_s1102" style="position:absolute;top:9623;width:381;height:2896;visibility:visible;mso-wrap-style:square;v-text-anchor:top" coordsize="381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" path="m,l38100,r,289560l,289560,,e" fillcolor="black" stroked="f" strokeweight="0">
                  <v:stroke miterlimit="83231f" joinstyle="miter"/>
                  <v:path arrowok="t" textboxrect="0,0,38100,289560"/>
                </v:shape>
                <v:shape id="Shape 7726" o:spid="_x0000_s1103" style="position:absolute;top:12519;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" path="m,l38100,r,56388l,56388,,e" fillcolor="black" stroked="f" strokeweight="0">
                  <v:stroke miterlimit="83231f" joinstyle="miter"/>
                  <v:path arrowok="t" textboxrect="0,0,38100,56388"/>
                </v:shape>
                <v:shape id="Shape 7727" o:spid="_x0000_s1104" style="position:absolute;top:1270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" path="m,l56388,r,38100l,38100,,e" fillcolor="black" stroked="f" strokeweight="0">
                  <v:stroke miterlimit="83231f" joinstyle="miter"/>
                  <v:path arrowok="t" textboxrect="0,0,56388,38100"/>
                </v:shape>
                <v:shape id="Shape 7728" o:spid="_x0000_s1105" style="position:absolute;left:472;top:125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" path="m,l9144,r,9144l,9144,,e" fillcolor="black" stroked="f" strokeweight="0">
                  <v:stroke miterlimit="83231f" joinstyle="miter"/>
                  <v:path arrowok="t" textboxrect="0,0,9144,9144"/>
                </v:shape>
                <v:shape id="Shape 7729" o:spid="_x0000_s1106" style="position:absolute;left:563;top:12701;width:21154;height:381;visibility:visible;mso-wrap-style:square;v-text-anchor:top" coordsize="21153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" path="m,l2115312,r,38100l,38100,,e" fillcolor="black" stroked="f" strokeweight="0">
                  <v:stroke miterlimit="83231f" joinstyle="miter"/>
                  <v:path arrowok="t" textboxrect="0,0,2115312,38100"/>
                </v:shape>
                <v:shape id="Shape 7730" o:spid="_x0000_s1107" style="position:absolute;left:563;top:12519;width:21153;height:91;visibility:visible;mso-wrap-style:square;v-text-anchor:top" coordsize="21152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" path="m,l2115299,r,9144l,9144,,e" fillcolor="black" stroked="f" strokeweight="0">
                  <v:stroke miterlimit="83231f" joinstyle="miter"/>
                  <v:path arrowok="t" textboxrect="0,0,2115299,9144"/>
                </v:shape>
                <v:shape id="Shape 7731" o:spid="_x0000_s1108" style="position:absolute;left:21717;top:9623;width:91;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" path="m,l9144,r,289560l,289560,,e" fillcolor="black" stroked="f" strokeweight="0">
                  <v:stroke miterlimit="83231f" joinstyle="miter"/>
                  <v:path arrowok="t" textboxrect="0,0,9144,289560"/>
                </v:shape>
                <v:shape id="Shape 7732" o:spid="_x0000_s1109" style="position:absolute;left:21717;top:12519;width:564;height:91;visibility:visible;mso-wrap-style:square;v-text-anchor:top" coordsize="56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" path="m,l56401,r,9144l,9144,,e" fillcolor="black" stroked="f" strokeweight="0">
                  <v:stroke miterlimit="83231f" joinstyle="miter"/>
                  <v:path arrowok="t" textboxrect="0,0,56401,9144"/>
                </v:shape>
                <v:shape id="Shape 7733" o:spid="_x0000_s1110" style="position:absolute;left:21717;top:1270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" path="m,l56388,r,38100l,38100,,e" fillcolor="black" stroked="f" strokeweight="0">
                  <v:stroke miterlimit="83231f" joinstyle="miter"/>
                  <v:path arrowok="t" textboxrect="0,0,56388,38100"/>
                </v:shape>
                <v:shape id="Shape 7734" o:spid="_x0000_s1111" style="position:absolute;left:22280;top:12701;width:38923;height:381;visibility:visible;mso-wrap-style:square;v-text-anchor:top" coordsize="389229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" path="m,l3892296,r,38100l,38100,,e" fillcolor="black" stroked="f" strokeweight="0">
                  <v:stroke miterlimit="83231f" joinstyle="miter"/>
                  <v:path arrowok="t" textboxrect="0,0,3892296,38100"/>
                </v:shape>
                <v:shape id="Shape 7735" o:spid="_x0000_s1112" style="position:absolute;left:22280;top:12519;width:38923;height:91;visibility:visible;mso-wrap-style:square;v-text-anchor:top" coordsize="3892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" path="m,l3892296,r,9144l,9144,,e" fillcolor="black" stroked="f" strokeweight="0">
                  <v:stroke miterlimit="83231f" joinstyle="miter"/>
                  <v:path arrowok="t" textboxrect="0,0,3892296,9144"/>
                </v:shape>
                <v:shape id="Shape 7736" o:spid="_x0000_s1113" style="position:absolute;left:61386;top:9623;width:381;height:2896;visibility:visible;mso-wrap-style:square;v-text-anchor:top" coordsize="3810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" path="m,l38100,r,289560l,289560,,e" fillcolor="black" stroked="f" strokeweight="0">
                  <v:stroke miterlimit="83231f" joinstyle="miter"/>
                  <v:path arrowok="t" textboxrect="0,0,38100,289560"/>
                </v:shape>
                <v:shape id="Shape 7737" o:spid="_x0000_s1114" style="position:absolute;left:61203;top:9623;width:92;height:2896;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" path="m,l9144,r,289560l,289560,,e" fillcolor="black" stroked="f" strokeweight="0">
                  <v:stroke miterlimit="83231f" joinstyle="miter"/>
                  <v:path arrowok="t" textboxrect="0,0,9144,289560"/>
                </v:shape>
                <v:shape id="Shape 7738" o:spid="_x0000_s1115" style="position:absolute;left:61386;top:12519;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" path="m,l38100,r,56388l,56388,,e" fillcolor="black" stroked="f" strokeweight="0">
                  <v:stroke miterlimit="83231f" joinstyle="miter"/>
                  <v:path arrowok="t" textboxrect="0,0,38100,56388"/>
                </v:shape>
                <v:shape id="Shape 7739" o:spid="_x0000_s1116" style="position:absolute;left:61203;top:1270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" path="m,l56388,r,38100l,38100,,e" fillcolor="black" stroked="f" strokeweight="0">
                  <v:stroke miterlimit="83231f" joinstyle="miter"/>
                  <v:path arrowok="t" textboxrect="0,0,56388,38100"/>
                </v:shape>
                <v:shape id="Shape 7740" o:spid="_x0000_s1117" style="position:absolute;left:61203;top:125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" path="m,l9144,r,9144l,9144,,e" fillcolor="black" stroked="f" strokeweight="0">
                  <v:stroke miterlimit="83231f" joinstyle="miter"/>
                  <v:path arrowok="t" textboxrect="0,0,9144,9144"/>
                </v:shape>
                <w10:anchorlock/>
              </v:group>
            </w:pict>
          </mc:Fallback>
        </mc:AlternateContent>
      </w:r>
    </w:p>
    <w:p w14:paraId="022C9FBB" w14:textId="77777777" w:rsidR="000720FA" w:rsidRPr="00607661" w:rsidRDefault="000720FA" w:rsidP="00C83EE0">
      <w:pPr>
        <w:spacing w:after="0"/>
        <w:rPr>
          <w:sz w:val="20"/>
          <w:szCs w:val="20"/>
        </w:rPr>
      </w:pPr>
      <w:r w:rsidRPr="00607661">
        <w:rPr>
          <w:rFonts w:ascii="Arial" w:eastAsia="Arial" w:hAnsi="Arial" w:cs="Arial"/>
          <w:b/>
          <w:sz w:val="20"/>
          <w:szCs w:val="20"/>
        </w:rPr>
        <w:t xml:space="preserve"> </w:t>
      </w:r>
    </w:p>
    <w:p w14:paraId="04F86E7A" w14:textId="77777777" w:rsidR="000720FA" w:rsidRPr="00607661" w:rsidRDefault="000720FA" w:rsidP="00C83EE0">
      <w:pPr>
        <w:spacing w:after="0"/>
        <w:ind w:left="-5" w:hanging="10"/>
        <w:rPr>
          <w:sz w:val="20"/>
          <w:szCs w:val="20"/>
        </w:rPr>
      </w:pPr>
      <w:r w:rsidRPr="00607661">
        <w:rPr>
          <w:rFonts w:ascii="Arial" w:eastAsia="Arial" w:hAnsi="Arial" w:cs="Arial"/>
          <w:b/>
          <w:sz w:val="20"/>
          <w:szCs w:val="20"/>
        </w:rPr>
        <w:t xml:space="preserve">Section III – Broker or Company Information  </w:t>
      </w:r>
    </w:p>
    <w:tbl>
      <w:tblPr>
        <w:tblStyle w:val="TableGrid"/>
        <w:tblW w:w="9622" w:type="dxa"/>
        <w:tblInd w:w="-131" w:type="dxa"/>
        <w:tblCellMar>
          <w:right w:w="190" w:type="dxa"/>
        </w:tblCellMar>
        <w:tblLook w:val="04A0" w:firstRow="1" w:lastRow="0" w:firstColumn="1" w:lastColumn="0" w:noHBand="0" w:noVBand="1"/>
      </w:tblPr>
      <w:tblGrid>
        <w:gridCol w:w="3372"/>
        <w:gridCol w:w="3211"/>
        <w:gridCol w:w="965"/>
        <w:gridCol w:w="475"/>
        <w:gridCol w:w="720"/>
        <w:gridCol w:w="879"/>
      </w:tblGrid>
      <w:tr w:rsidR="000720FA" w:rsidRPr="00607661" w14:paraId="7DBDD8F1" w14:textId="77777777" w:rsidTr="00D04B4F">
        <w:trPr>
          <w:trHeight w:val="270"/>
        </w:trPr>
        <w:tc>
          <w:tcPr>
            <w:tcW w:w="6583" w:type="dxa"/>
            <w:gridSpan w:val="2"/>
            <w:tcBorders>
              <w:top w:val="double" w:sz="15" w:space="0" w:color="000000"/>
              <w:left w:val="double" w:sz="15" w:space="0" w:color="000000"/>
              <w:bottom w:val="single" w:sz="4" w:space="0" w:color="000000"/>
              <w:right w:val="nil"/>
            </w:tcBorders>
            <w:shd w:val="clear" w:color="auto" w:fill="B5B5B5"/>
          </w:tcPr>
          <w:p w14:paraId="49B2F1E0" w14:textId="77777777" w:rsidR="000720FA" w:rsidRPr="00607661" w:rsidRDefault="000720FA" w:rsidP="00C83EE0">
            <w:pPr>
              <w:spacing w:line="259" w:lineRule="auto"/>
              <w:ind w:right="322"/>
              <w:jc w:val="right"/>
              <w:rPr>
                <w:sz w:val="20"/>
                <w:szCs w:val="20"/>
              </w:rPr>
            </w:pPr>
            <w:r w:rsidRPr="00607661">
              <w:rPr>
                <w:rFonts w:ascii="Arial" w:eastAsia="Arial" w:hAnsi="Arial" w:cs="Arial"/>
                <w:b/>
                <w:sz w:val="20"/>
                <w:szCs w:val="20"/>
              </w:rPr>
              <w:t xml:space="preserve">COMPANY INFORMATION </w:t>
            </w:r>
          </w:p>
        </w:tc>
        <w:tc>
          <w:tcPr>
            <w:tcW w:w="965" w:type="dxa"/>
            <w:tcBorders>
              <w:top w:val="double" w:sz="15" w:space="0" w:color="000000"/>
              <w:left w:val="nil"/>
              <w:bottom w:val="single" w:sz="4" w:space="0" w:color="000000"/>
              <w:right w:val="nil"/>
            </w:tcBorders>
            <w:shd w:val="clear" w:color="auto" w:fill="B5B5B5"/>
          </w:tcPr>
          <w:p w14:paraId="70F5E7A5" w14:textId="77777777" w:rsidR="000720FA" w:rsidRPr="00607661" w:rsidRDefault="000720FA" w:rsidP="00C83EE0">
            <w:pPr>
              <w:spacing w:line="259" w:lineRule="auto"/>
              <w:rPr>
                <w:sz w:val="20"/>
                <w:szCs w:val="20"/>
              </w:rPr>
            </w:pPr>
          </w:p>
        </w:tc>
        <w:tc>
          <w:tcPr>
            <w:tcW w:w="475" w:type="dxa"/>
            <w:tcBorders>
              <w:top w:val="double" w:sz="15" w:space="0" w:color="000000"/>
              <w:left w:val="nil"/>
              <w:bottom w:val="single" w:sz="4" w:space="0" w:color="000000"/>
              <w:right w:val="nil"/>
            </w:tcBorders>
            <w:shd w:val="clear" w:color="auto" w:fill="B5B5B5"/>
          </w:tcPr>
          <w:p w14:paraId="24C48839" w14:textId="77777777" w:rsidR="000720FA" w:rsidRPr="00607661" w:rsidRDefault="000720FA" w:rsidP="00C83EE0">
            <w:pPr>
              <w:spacing w:line="259" w:lineRule="auto"/>
              <w:rPr>
                <w:sz w:val="20"/>
                <w:szCs w:val="20"/>
              </w:rPr>
            </w:pPr>
          </w:p>
        </w:tc>
        <w:tc>
          <w:tcPr>
            <w:tcW w:w="720" w:type="dxa"/>
            <w:tcBorders>
              <w:top w:val="double" w:sz="15" w:space="0" w:color="000000"/>
              <w:left w:val="nil"/>
              <w:bottom w:val="single" w:sz="4" w:space="0" w:color="000000"/>
              <w:right w:val="nil"/>
            </w:tcBorders>
            <w:shd w:val="clear" w:color="auto" w:fill="B5B5B5"/>
          </w:tcPr>
          <w:p w14:paraId="22AAC01C" w14:textId="77777777" w:rsidR="000720FA" w:rsidRPr="00607661" w:rsidRDefault="000720FA" w:rsidP="00C83EE0">
            <w:pPr>
              <w:spacing w:line="259" w:lineRule="auto"/>
              <w:rPr>
                <w:sz w:val="20"/>
                <w:szCs w:val="20"/>
              </w:rPr>
            </w:pPr>
          </w:p>
        </w:tc>
        <w:tc>
          <w:tcPr>
            <w:tcW w:w="879" w:type="dxa"/>
            <w:tcBorders>
              <w:top w:val="double" w:sz="15" w:space="0" w:color="000000"/>
              <w:left w:val="nil"/>
              <w:bottom w:val="single" w:sz="4" w:space="0" w:color="000000"/>
              <w:right w:val="double" w:sz="15" w:space="0" w:color="000000"/>
            </w:tcBorders>
            <w:shd w:val="clear" w:color="auto" w:fill="B5B5B5"/>
          </w:tcPr>
          <w:p w14:paraId="0B98BE01" w14:textId="77777777" w:rsidR="000720FA" w:rsidRPr="00607661" w:rsidRDefault="000720FA" w:rsidP="00C83EE0">
            <w:pPr>
              <w:spacing w:line="259" w:lineRule="auto"/>
              <w:rPr>
                <w:sz w:val="20"/>
                <w:szCs w:val="20"/>
              </w:rPr>
            </w:pPr>
          </w:p>
        </w:tc>
      </w:tr>
      <w:tr w:rsidR="000720FA" w:rsidRPr="00607661" w14:paraId="2D0884F9" w14:textId="77777777" w:rsidTr="00D04B4F">
        <w:trPr>
          <w:trHeight w:val="472"/>
        </w:trPr>
        <w:tc>
          <w:tcPr>
            <w:tcW w:w="6583" w:type="dxa"/>
            <w:gridSpan w:val="2"/>
            <w:tcBorders>
              <w:top w:val="single" w:sz="4" w:space="0" w:color="000000"/>
              <w:left w:val="double" w:sz="15" w:space="0" w:color="000000"/>
              <w:bottom w:val="single" w:sz="4" w:space="0" w:color="000000"/>
              <w:right w:val="nil"/>
            </w:tcBorders>
          </w:tcPr>
          <w:p w14:paraId="773898AC" w14:textId="77777777" w:rsidR="000720FA" w:rsidRPr="00607661" w:rsidRDefault="000720FA" w:rsidP="00C83EE0">
            <w:pPr>
              <w:tabs>
                <w:tab w:val="center" w:pos="3703"/>
                <w:tab w:val="center" w:pos="4617"/>
                <w:tab w:val="center" w:pos="5143"/>
                <w:tab w:val="center" w:pos="5863"/>
              </w:tabs>
              <w:spacing w:line="259" w:lineRule="auto"/>
              <w:rPr>
                <w:sz w:val="20"/>
                <w:szCs w:val="20"/>
              </w:rPr>
            </w:pPr>
            <w:r w:rsidRPr="00607661">
              <w:rPr>
                <w:sz w:val="20"/>
                <w:szCs w:val="20"/>
              </w:rPr>
              <w:t xml:space="preserve">Last/Surname (Qualifying broker) </w:t>
            </w:r>
            <w:r w:rsidRPr="00607661">
              <w:rPr>
                <w:sz w:val="20"/>
                <w:szCs w:val="20"/>
              </w:rPr>
              <w:tab/>
              <w:t xml:space="preserve"> </w:t>
            </w:r>
            <w:r w:rsidRPr="00607661">
              <w:rPr>
                <w:sz w:val="20"/>
                <w:szCs w:val="20"/>
              </w:rPr>
              <w:tab/>
              <w:t xml:space="preserve">First </w:t>
            </w:r>
            <w:r w:rsidRPr="00607661">
              <w:rPr>
                <w:sz w:val="20"/>
                <w:szCs w:val="20"/>
              </w:rPr>
              <w:tab/>
              <w:t xml:space="preserve"> </w:t>
            </w:r>
            <w:r w:rsidRPr="00607661">
              <w:rPr>
                <w:sz w:val="20"/>
                <w:szCs w:val="20"/>
              </w:rPr>
              <w:tab/>
              <w:t xml:space="preserve"> </w:t>
            </w:r>
          </w:p>
        </w:tc>
        <w:tc>
          <w:tcPr>
            <w:tcW w:w="965" w:type="dxa"/>
            <w:tcBorders>
              <w:top w:val="single" w:sz="4" w:space="0" w:color="000000"/>
              <w:left w:val="nil"/>
              <w:bottom w:val="single" w:sz="4" w:space="0" w:color="000000"/>
              <w:right w:val="nil"/>
            </w:tcBorders>
          </w:tcPr>
          <w:p w14:paraId="5145F9E4" w14:textId="77777777" w:rsidR="000720FA" w:rsidRPr="00607661" w:rsidRDefault="000720FA" w:rsidP="00C83EE0">
            <w:pPr>
              <w:spacing w:line="259" w:lineRule="auto"/>
              <w:rPr>
                <w:sz w:val="20"/>
                <w:szCs w:val="20"/>
              </w:rPr>
            </w:pPr>
            <w:r w:rsidRPr="00607661">
              <w:rPr>
                <w:sz w:val="20"/>
                <w:szCs w:val="20"/>
              </w:rPr>
              <w:t xml:space="preserve">Middle  </w:t>
            </w:r>
          </w:p>
        </w:tc>
        <w:tc>
          <w:tcPr>
            <w:tcW w:w="475" w:type="dxa"/>
            <w:tcBorders>
              <w:top w:val="single" w:sz="4" w:space="0" w:color="000000"/>
              <w:left w:val="nil"/>
              <w:bottom w:val="single" w:sz="4" w:space="0" w:color="000000"/>
              <w:right w:val="nil"/>
            </w:tcBorders>
          </w:tcPr>
          <w:p w14:paraId="04907FF7"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3689DBEE" w14:textId="77777777" w:rsidR="000720FA" w:rsidRPr="00607661" w:rsidRDefault="000720FA" w:rsidP="00C83EE0">
            <w:pPr>
              <w:spacing w:line="259" w:lineRule="auto"/>
              <w:rPr>
                <w:sz w:val="20"/>
                <w:szCs w:val="20"/>
              </w:rPr>
            </w:pPr>
            <w:r w:rsidRPr="00607661">
              <w:rPr>
                <w:sz w:val="20"/>
                <w:szCs w:val="20"/>
              </w:rPr>
              <w:t xml:space="preserve"> </w:t>
            </w:r>
          </w:p>
        </w:tc>
        <w:tc>
          <w:tcPr>
            <w:tcW w:w="879" w:type="dxa"/>
            <w:tcBorders>
              <w:top w:val="single" w:sz="4" w:space="0" w:color="000000"/>
              <w:left w:val="nil"/>
              <w:bottom w:val="single" w:sz="4" w:space="0" w:color="000000"/>
              <w:right w:val="double" w:sz="15" w:space="0" w:color="000000"/>
            </w:tcBorders>
          </w:tcPr>
          <w:p w14:paraId="61C711F3" w14:textId="77777777" w:rsidR="000720FA" w:rsidRPr="00607661" w:rsidRDefault="000720FA" w:rsidP="00C83EE0">
            <w:pPr>
              <w:spacing w:line="259" w:lineRule="auto"/>
              <w:rPr>
                <w:sz w:val="20"/>
                <w:szCs w:val="20"/>
              </w:rPr>
            </w:pPr>
            <w:r w:rsidRPr="00607661">
              <w:rPr>
                <w:sz w:val="20"/>
                <w:szCs w:val="20"/>
              </w:rPr>
              <w:t xml:space="preserve">Suffix </w:t>
            </w:r>
          </w:p>
        </w:tc>
      </w:tr>
      <w:tr w:rsidR="000720FA" w:rsidRPr="00607661" w14:paraId="029F5D1C" w14:textId="77777777" w:rsidTr="00D04B4F">
        <w:trPr>
          <w:trHeight w:val="470"/>
        </w:trPr>
        <w:tc>
          <w:tcPr>
            <w:tcW w:w="6583" w:type="dxa"/>
            <w:gridSpan w:val="2"/>
            <w:tcBorders>
              <w:top w:val="single" w:sz="4" w:space="0" w:color="000000"/>
              <w:left w:val="double" w:sz="15" w:space="0" w:color="000000"/>
              <w:bottom w:val="single" w:sz="4" w:space="0" w:color="000000"/>
              <w:right w:val="nil"/>
            </w:tcBorders>
          </w:tcPr>
          <w:p w14:paraId="3AE21B4D" w14:textId="77777777" w:rsidR="000720FA" w:rsidRPr="00607661" w:rsidRDefault="000720FA" w:rsidP="00C83EE0">
            <w:pPr>
              <w:spacing w:line="259" w:lineRule="auto"/>
              <w:ind w:left="103"/>
              <w:rPr>
                <w:sz w:val="20"/>
                <w:szCs w:val="20"/>
              </w:rPr>
            </w:pPr>
            <w:r w:rsidRPr="00607661">
              <w:rPr>
                <w:sz w:val="20"/>
                <w:szCs w:val="20"/>
              </w:rPr>
              <w:t xml:space="preserve">License number of real estate company: </w:t>
            </w:r>
          </w:p>
        </w:tc>
        <w:tc>
          <w:tcPr>
            <w:tcW w:w="965" w:type="dxa"/>
            <w:tcBorders>
              <w:top w:val="single" w:sz="4" w:space="0" w:color="000000"/>
              <w:left w:val="nil"/>
              <w:bottom w:val="single" w:sz="4" w:space="0" w:color="000000"/>
              <w:right w:val="nil"/>
            </w:tcBorders>
          </w:tcPr>
          <w:p w14:paraId="0F3E2075"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5D6FE6EB"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28FAAAFA"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337DF7FC" w14:textId="77777777" w:rsidR="000720FA" w:rsidRPr="00607661" w:rsidRDefault="000720FA" w:rsidP="00C83EE0">
            <w:pPr>
              <w:spacing w:line="259" w:lineRule="auto"/>
              <w:rPr>
                <w:sz w:val="20"/>
                <w:szCs w:val="20"/>
              </w:rPr>
            </w:pPr>
          </w:p>
        </w:tc>
      </w:tr>
      <w:tr w:rsidR="000720FA" w:rsidRPr="00607661" w14:paraId="734191E4" w14:textId="77777777" w:rsidTr="00D04B4F">
        <w:trPr>
          <w:trHeight w:val="473"/>
        </w:trPr>
        <w:tc>
          <w:tcPr>
            <w:tcW w:w="6583" w:type="dxa"/>
            <w:gridSpan w:val="2"/>
            <w:tcBorders>
              <w:top w:val="single" w:sz="4" w:space="0" w:color="000000"/>
              <w:left w:val="double" w:sz="15" w:space="0" w:color="000000"/>
              <w:bottom w:val="single" w:sz="4" w:space="0" w:color="000000"/>
              <w:right w:val="nil"/>
            </w:tcBorders>
          </w:tcPr>
          <w:p w14:paraId="36C3B77D" w14:textId="77777777" w:rsidR="000720FA" w:rsidRPr="00607661" w:rsidRDefault="000720FA" w:rsidP="00C83EE0">
            <w:pPr>
              <w:spacing w:line="259" w:lineRule="auto"/>
              <w:ind w:left="103"/>
              <w:rPr>
                <w:sz w:val="20"/>
                <w:szCs w:val="20"/>
              </w:rPr>
            </w:pPr>
            <w:r w:rsidRPr="00607661">
              <w:rPr>
                <w:sz w:val="20"/>
                <w:szCs w:val="20"/>
              </w:rPr>
              <w:t xml:space="preserve">Name of real estate company: </w:t>
            </w:r>
          </w:p>
        </w:tc>
        <w:tc>
          <w:tcPr>
            <w:tcW w:w="965" w:type="dxa"/>
            <w:tcBorders>
              <w:top w:val="single" w:sz="4" w:space="0" w:color="000000"/>
              <w:left w:val="nil"/>
              <w:bottom w:val="single" w:sz="4" w:space="0" w:color="000000"/>
              <w:right w:val="nil"/>
            </w:tcBorders>
          </w:tcPr>
          <w:p w14:paraId="0D6318B9"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2DB82150"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0BE2C512"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15AEF033" w14:textId="77777777" w:rsidR="000720FA" w:rsidRPr="00607661" w:rsidRDefault="000720FA" w:rsidP="00C83EE0">
            <w:pPr>
              <w:spacing w:line="259" w:lineRule="auto"/>
              <w:rPr>
                <w:sz w:val="20"/>
                <w:szCs w:val="20"/>
              </w:rPr>
            </w:pPr>
          </w:p>
        </w:tc>
      </w:tr>
      <w:tr w:rsidR="000720FA" w:rsidRPr="00607661" w14:paraId="75AA5426" w14:textId="77777777" w:rsidTr="00D04B4F">
        <w:trPr>
          <w:trHeight w:val="470"/>
        </w:trPr>
        <w:tc>
          <w:tcPr>
            <w:tcW w:w="3372" w:type="dxa"/>
            <w:tcBorders>
              <w:top w:val="single" w:sz="4" w:space="0" w:color="000000"/>
              <w:left w:val="double" w:sz="15" w:space="0" w:color="000000"/>
              <w:bottom w:val="single" w:sz="4" w:space="0" w:color="000000"/>
              <w:right w:val="single" w:sz="4" w:space="0" w:color="000000"/>
            </w:tcBorders>
          </w:tcPr>
          <w:p w14:paraId="3586CEF7" w14:textId="77777777" w:rsidR="000720FA" w:rsidRPr="00607661" w:rsidRDefault="000720FA" w:rsidP="00C83EE0">
            <w:pPr>
              <w:spacing w:line="259" w:lineRule="auto"/>
              <w:ind w:left="103"/>
              <w:rPr>
                <w:sz w:val="20"/>
                <w:szCs w:val="20"/>
              </w:rPr>
            </w:pPr>
            <w:r w:rsidRPr="00607661">
              <w:rPr>
                <w:sz w:val="20"/>
                <w:szCs w:val="20"/>
              </w:rPr>
              <w:t xml:space="preserve">Primary Phone Number </w:t>
            </w:r>
          </w:p>
        </w:tc>
        <w:tc>
          <w:tcPr>
            <w:tcW w:w="3211" w:type="dxa"/>
            <w:tcBorders>
              <w:top w:val="single" w:sz="4" w:space="0" w:color="000000"/>
              <w:left w:val="single" w:sz="4" w:space="0" w:color="000000"/>
              <w:bottom w:val="single" w:sz="4" w:space="0" w:color="000000"/>
              <w:right w:val="nil"/>
            </w:tcBorders>
          </w:tcPr>
          <w:p w14:paraId="0FBEAC61" w14:textId="77777777" w:rsidR="000720FA" w:rsidRPr="00607661" w:rsidRDefault="000720FA" w:rsidP="00C83EE0">
            <w:pPr>
              <w:spacing w:line="259" w:lineRule="auto"/>
              <w:ind w:left="108"/>
              <w:rPr>
                <w:sz w:val="20"/>
                <w:szCs w:val="20"/>
              </w:rPr>
            </w:pPr>
            <w:r w:rsidRPr="00607661">
              <w:rPr>
                <w:sz w:val="20"/>
                <w:szCs w:val="20"/>
              </w:rPr>
              <w:t xml:space="preserve">Primary E-Mail Address </w:t>
            </w:r>
          </w:p>
        </w:tc>
        <w:tc>
          <w:tcPr>
            <w:tcW w:w="965" w:type="dxa"/>
            <w:tcBorders>
              <w:top w:val="single" w:sz="4" w:space="0" w:color="000000"/>
              <w:left w:val="nil"/>
              <w:bottom w:val="single" w:sz="4" w:space="0" w:color="000000"/>
              <w:right w:val="nil"/>
            </w:tcBorders>
          </w:tcPr>
          <w:p w14:paraId="20E7C621"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single" w:sz="4" w:space="0" w:color="000000"/>
              <w:right w:val="nil"/>
            </w:tcBorders>
          </w:tcPr>
          <w:p w14:paraId="76A89F00"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single" w:sz="4" w:space="0" w:color="000000"/>
              <w:right w:val="nil"/>
            </w:tcBorders>
          </w:tcPr>
          <w:p w14:paraId="3DE8B9FD"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single" w:sz="4" w:space="0" w:color="000000"/>
              <w:right w:val="double" w:sz="15" w:space="0" w:color="000000"/>
            </w:tcBorders>
          </w:tcPr>
          <w:p w14:paraId="2433E379" w14:textId="77777777" w:rsidR="000720FA" w:rsidRPr="00607661" w:rsidRDefault="000720FA" w:rsidP="00C83EE0">
            <w:pPr>
              <w:spacing w:line="259" w:lineRule="auto"/>
              <w:rPr>
                <w:sz w:val="20"/>
                <w:szCs w:val="20"/>
              </w:rPr>
            </w:pPr>
          </w:p>
        </w:tc>
      </w:tr>
      <w:tr w:rsidR="000720FA" w:rsidRPr="00607661" w14:paraId="40A64EBC" w14:textId="77777777" w:rsidTr="00D04B4F">
        <w:trPr>
          <w:trHeight w:val="507"/>
        </w:trPr>
        <w:tc>
          <w:tcPr>
            <w:tcW w:w="6583" w:type="dxa"/>
            <w:gridSpan w:val="2"/>
            <w:tcBorders>
              <w:top w:val="single" w:sz="4" w:space="0" w:color="000000"/>
              <w:left w:val="double" w:sz="15" w:space="0" w:color="000000"/>
              <w:bottom w:val="double" w:sz="15" w:space="0" w:color="000000"/>
              <w:right w:val="nil"/>
            </w:tcBorders>
          </w:tcPr>
          <w:p w14:paraId="226B22AD" w14:textId="77777777" w:rsidR="000720FA" w:rsidRPr="00607661" w:rsidRDefault="000720FA" w:rsidP="00C83EE0">
            <w:pPr>
              <w:spacing w:line="259" w:lineRule="auto"/>
              <w:ind w:left="103"/>
              <w:rPr>
                <w:sz w:val="20"/>
                <w:szCs w:val="20"/>
              </w:rPr>
            </w:pPr>
            <w:r w:rsidRPr="00607661">
              <w:rPr>
                <w:sz w:val="20"/>
                <w:szCs w:val="20"/>
              </w:rPr>
              <w:t xml:space="preserve">Signature of qualifying broker that is adding or terminating employee: </w:t>
            </w:r>
          </w:p>
        </w:tc>
        <w:tc>
          <w:tcPr>
            <w:tcW w:w="965" w:type="dxa"/>
            <w:tcBorders>
              <w:top w:val="single" w:sz="4" w:space="0" w:color="000000"/>
              <w:left w:val="nil"/>
              <w:bottom w:val="double" w:sz="15" w:space="0" w:color="000000"/>
              <w:right w:val="nil"/>
            </w:tcBorders>
          </w:tcPr>
          <w:p w14:paraId="031E1DD8" w14:textId="77777777" w:rsidR="000720FA" w:rsidRPr="00607661" w:rsidRDefault="000720FA" w:rsidP="00C83EE0">
            <w:pPr>
              <w:spacing w:line="259" w:lineRule="auto"/>
              <w:rPr>
                <w:sz w:val="20"/>
                <w:szCs w:val="20"/>
              </w:rPr>
            </w:pPr>
          </w:p>
        </w:tc>
        <w:tc>
          <w:tcPr>
            <w:tcW w:w="475" w:type="dxa"/>
            <w:tcBorders>
              <w:top w:val="single" w:sz="4" w:space="0" w:color="000000"/>
              <w:left w:val="nil"/>
              <w:bottom w:val="double" w:sz="15" w:space="0" w:color="000000"/>
              <w:right w:val="nil"/>
            </w:tcBorders>
          </w:tcPr>
          <w:p w14:paraId="356B9686" w14:textId="77777777" w:rsidR="000720FA" w:rsidRPr="00607661" w:rsidRDefault="000720FA" w:rsidP="00C83EE0">
            <w:pPr>
              <w:spacing w:line="259" w:lineRule="auto"/>
              <w:rPr>
                <w:sz w:val="20"/>
                <w:szCs w:val="20"/>
              </w:rPr>
            </w:pPr>
          </w:p>
        </w:tc>
        <w:tc>
          <w:tcPr>
            <w:tcW w:w="720" w:type="dxa"/>
            <w:tcBorders>
              <w:top w:val="single" w:sz="4" w:space="0" w:color="000000"/>
              <w:left w:val="nil"/>
              <w:bottom w:val="double" w:sz="15" w:space="0" w:color="000000"/>
              <w:right w:val="nil"/>
            </w:tcBorders>
          </w:tcPr>
          <w:p w14:paraId="7B7A6F37" w14:textId="77777777" w:rsidR="000720FA" w:rsidRPr="00607661" w:rsidRDefault="000720FA" w:rsidP="00C83EE0">
            <w:pPr>
              <w:spacing w:line="259" w:lineRule="auto"/>
              <w:rPr>
                <w:sz w:val="20"/>
                <w:szCs w:val="20"/>
              </w:rPr>
            </w:pPr>
          </w:p>
        </w:tc>
        <w:tc>
          <w:tcPr>
            <w:tcW w:w="879" w:type="dxa"/>
            <w:tcBorders>
              <w:top w:val="single" w:sz="4" w:space="0" w:color="000000"/>
              <w:left w:val="nil"/>
              <w:bottom w:val="double" w:sz="15" w:space="0" w:color="000000"/>
              <w:right w:val="double" w:sz="15" w:space="0" w:color="000000"/>
            </w:tcBorders>
          </w:tcPr>
          <w:p w14:paraId="23098E56" w14:textId="77777777" w:rsidR="000720FA" w:rsidRPr="00607661" w:rsidRDefault="000720FA" w:rsidP="00C83EE0">
            <w:pPr>
              <w:spacing w:line="259" w:lineRule="auto"/>
              <w:rPr>
                <w:sz w:val="20"/>
                <w:szCs w:val="20"/>
              </w:rPr>
            </w:pPr>
          </w:p>
        </w:tc>
      </w:tr>
    </w:tbl>
    <w:p w14:paraId="472765CD" w14:textId="77777777" w:rsidR="000720FA" w:rsidRPr="00607661" w:rsidRDefault="000720FA" w:rsidP="00C83EE0">
      <w:pPr>
        <w:spacing w:after="0"/>
        <w:rPr>
          <w:sz w:val="20"/>
          <w:szCs w:val="20"/>
        </w:rPr>
      </w:pPr>
      <w:r w:rsidRPr="00607661">
        <w:rPr>
          <w:rFonts w:ascii="Times New Roman" w:eastAsia="Times New Roman" w:hAnsi="Times New Roman" w:cs="Times New Roman"/>
          <w:sz w:val="20"/>
          <w:szCs w:val="20"/>
        </w:rPr>
        <w:t xml:space="preserve"> </w:t>
      </w:r>
    </w:p>
    <w:p w14:paraId="4D794BB4" w14:textId="77777777" w:rsidR="000720FA" w:rsidRPr="00607661" w:rsidRDefault="000720FA" w:rsidP="00C83EE0">
      <w:pPr>
        <w:spacing w:after="0"/>
        <w:ind w:left="-5" w:hanging="10"/>
        <w:rPr>
          <w:sz w:val="20"/>
          <w:szCs w:val="20"/>
        </w:rPr>
      </w:pPr>
      <w:r w:rsidRPr="00607661">
        <w:rPr>
          <w:rFonts w:ascii="Arial" w:eastAsia="Arial" w:hAnsi="Arial" w:cs="Arial"/>
          <w:b/>
          <w:sz w:val="20"/>
          <w:szCs w:val="20"/>
        </w:rPr>
        <w:t xml:space="preserve">Section IV – Affirmation </w:t>
      </w:r>
      <w:proofErr w:type="gramStart"/>
      <w:r w:rsidRPr="00607661">
        <w:rPr>
          <w:rFonts w:ascii="Arial" w:eastAsia="Arial" w:hAnsi="Arial" w:cs="Arial"/>
          <w:b/>
          <w:sz w:val="20"/>
          <w:szCs w:val="20"/>
        </w:rPr>
        <w:t>By</w:t>
      </w:r>
      <w:proofErr w:type="gramEnd"/>
      <w:r w:rsidRPr="00607661">
        <w:rPr>
          <w:rFonts w:ascii="Arial" w:eastAsia="Arial" w:hAnsi="Arial" w:cs="Arial"/>
          <w:b/>
          <w:sz w:val="20"/>
          <w:szCs w:val="20"/>
        </w:rPr>
        <w:t xml:space="preserve"> Written Declaration </w:t>
      </w:r>
      <w:r w:rsidRPr="00607661">
        <w:rPr>
          <w:rFonts w:ascii="Arial" w:eastAsia="Arial" w:hAnsi="Arial" w:cs="Arial"/>
          <w:b/>
          <w:color w:val="FF0000"/>
          <w:sz w:val="20"/>
          <w:szCs w:val="20"/>
        </w:rPr>
        <w:t xml:space="preserve"> </w:t>
      </w:r>
    </w:p>
    <w:tbl>
      <w:tblPr>
        <w:tblStyle w:val="TableGrid"/>
        <w:tblW w:w="9593" w:type="dxa"/>
        <w:tblInd w:w="-117" w:type="dxa"/>
        <w:tblCellMar>
          <w:left w:w="100" w:type="dxa"/>
          <w:right w:w="56" w:type="dxa"/>
        </w:tblCellMar>
        <w:tblLook w:val="04A0" w:firstRow="1" w:lastRow="0" w:firstColumn="1" w:lastColumn="0" w:noHBand="0" w:noVBand="1"/>
      </w:tblPr>
      <w:tblGrid>
        <w:gridCol w:w="5243"/>
        <w:gridCol w:w="4350"/>
      </w:tblGrid>
      <w:tr w:rsidR="000720FA" w:rsidRPr="00607661" w14:paraId="383ACA71" w14:textId="77777777" w:rsidTr="00D04B4F">
        <w:trPr>
          <w:trHeight w:val="287"/>
        </w:trPr>
        <w:tc>
          <w:tcPr>
            <w:tcW w:w="9593" w:type="dxa"/>
            <w:gridSpan w:val="2"/>
            <w:tcBorders>
              <w:top w:val="double" w:sz="15" w:space="0" w:color="000000"/>
              <w:left w:val="double" w:sz="15" w:space="0" w:color="000000"/>
              <w:bottom w:val="single" w:sz="4" w:space="0" w:color="000000"/>
              <w:right w:val="double" w:sz="15" w:space="0" w:color="000000"/>
            </w:tcBorders>
            <w:shd w:val="clear" w:color="auto" w:fill="C1C2C2"/>
          </w:tcPr>
          <w:p w14:paraId="415A1740" w14:textId="77777777" w:rsidR="000720FA" w:rsidRPr="00607661" w:rsidRDefault="000720FA" w:rsidP="00C83EE0">
            <w:pPr>
              <w:spacing w:line="259" w:lineRule="auto"/>
              <w:ind w:right="48"/>
              <w:jc w:val="center"/>
              <w:rPr>
                <w:sz w:val="20"/>
                <w:szCs w:val="20"/>
              </w:rPr>
            </w:pPr>
            <w:r w:rsidRPr="00607661">
              <w:rPr>
                <w:rFonts w:ascii="Arial" w:eastAsia="Arial" w:hAnsi="Arial" w:cs="Arial"/>
                <w:b/>
                <w:sz w:val="20"/>
                <w:szCs w:val="20"/>
              </w:rPr>
              <w:t xml:space="preserve">AFFIRMATION BY WRITTEN DECLARATION </w:t>
            </w:r>
          </w:p>
        </w:tc>
      </w:tr>
      <w:tr w:rsidR="000720FA" w:rsidRPr="00607661" w14:paraId="54FFAC5B" w14:textId="77777777" w:rsidTr="00D04B4F">
        <w:trPr>
          <w:trHeight w:val="1852"/>
        </w:trPr>
        <w:tc>
          <w:tcPr>
            <w:tcW w:w="9593" w:type="dxa"/>
            <w:gridSpan w:val="2"/>
            <w:tcBorders>
              <w:top w:val="single" w:sz="4" w:space="0" w:color="000000"/>
              <w:left w:val="double" w:sz="15" w:space="0" w:color="000000"/>
              <w:bottom w:val="single" w:sz="4" w:space="0" w:color="000000"/>
              <w:right w:val="double" w:sz="15" w:space="0" w:color="000000"/>
            </w:tcBorders>
          </w:tcPr>
          <w:p w14:paraId="427522DF" w14:textId="77777777" w:rsidR="000720FA" w:rsidRPr="00607661" w:rsidRDefault="000720FA" w:rsidP="00C83EE0">
            <w:pPr>
              <w:spacing w:line="259" w:lineRule="auto"/>
              <w:rPr>
                <w:sz w:val="20"/>
                <w:szCs w:val="20"/>
              </w:rPr>
            </w:pPr>
            <w:r w:rsidRPr="00607661">
              <w:rPr>
                <w:sz w:val="20"/>
                <w:szCs w:val="20"/>
              </w:rPr>
              <w:t xml:space="preserve"> </w:t>
            </w:r>
          </w:p>
          <w:p w14:paraId="22C7AC57" w14:textId="77777777" w:rsidR="000720FA" w:rsidRPr="00607661" w:rsidRDefault="000720FA" w:rsidP="00C83EE0">
            <w:pPr>
              <w:spacing w:line="241" w:lineRule="auto"/>
              <w:rPr>
                <w:sz w:val="20"/>
                <w:szCs w:val="20"/>
              </w:rPr>
            </w:pPr>
            <w:r w:rsidRPr="00607661">
              <w:rPr>
                <w:sz w:val="20"/>
                <w:szCs w:val="20"/>
              </w:rPr>
              <w:t>I certify that I am empowered to execute this application as required by Section 559.79, Florida Statutes.  I understand that my signature on this written declaration has the same legal effect as an oath or affirmation.  Under penalties of perjury, I declare that I have read the foregoing application and the facts stated in it are true.</w:t>
            </w:r>
            <w:r w:rsidRPr="00607661">
              <w:rPr>
                <w:rFonts w:ascii="Arial" w:eastAsia="Arial" w:hAnsi="Arial" w:cs="Arial"/>
                <w:b/>
                <w:sz w:val="20"/>
                <w:szCs w:val="20"/>
              </w:rPr>
              <w:t xml:space="preserve">  I understand that falsification of any material information on this application may result in criminal penalty or administrative action, including a fine, suspension or revocation of the license.</w:t>
            </w:r>
            <w:r w:rsidRPr="00607661">
              <w:rPr>
                <w:sz w:val="20"/>
                <w:szCs w:val="20"/>
              </w:rPr>
              <w:t xml:space="preserve"> </w:t>
            </w:r>
          </w:p>
          <w:p w14:paraId="612B4B96" w14:textId="77777777" w:rsidR="000720FA" w:rsidRPr="00607661" w:rsidRDefault="000720FA" w:rsidP="00C83EE0">
            <w:pPr>
              <w:spacing w:line="259" w:lineRule="auto"/>
              <w:rPr>
                <w:sz w:val="20"/>
                <w:szCs w:val="20"/>
              </w:rPr>
            </w:pPr>
            <w:r w:rsidRPr="00607661">
              <w:rPr>
                <w:sz w:val="20"/>
                <w:szCs w:val="20"/>
              </w:rPr>
              <w:t xml:space="preserve"> </w:t>
            </w:r>
          </w:p>
        </w:tc>
      </w:tr>
      <w:tr w:rsidR="000720FA" w:rsidRPr="00607661" w14:paraId="62E5280F" w14:textId="77777777" w:rsidTr="00D04B4F">
        <w:trPr>
          <w:trHeight w:val="442"/>
        </w:trPr>
        <w:tc>
          <w:tcPr>
            <w:tcW w:w="5244" w:type="dxa"/>
            <w:tcBorders>
              <w:top w:val="single" w:sz="4" w:space="0" w:color="000000"/>
              <w:left w:val="double" w:sz="15" w:space="0" w:color="000000"/>
              <w:bottom w:val="single" w:sz="4" w:space="0" w:color="000000"/>
              <w:right w:val="single" w:sz="4" w:space="0" w:color="000000"/>
            </w:tcBorders>
          </w:tcPr>
          <w:p w14:paraId="6F840A5A" w14:textId="77777777" w:rsidR="000720FA" w:rsidRPr="00607661" w:rsidRDefault="000720FA" w:rsidP="00C83EE0">
            <w:pPr>
              <w:spacing w:line="259" w:lineRule="auto"/>
              <w:rPr>
                <w:sz w:val="20"/>
                <w:szCs w:val="20"/>
              </w:rPr>
            </w:pPr>
            <w:r w:rsidRPr="00607661">
              <w:rPr>
                <w:sz w:val="20"/>
                <w:szCs w:val="20"/>
              </w:rPr>
              <w:t xml:space="preserve">Signature: </w:t>
            </w:r>
          </w:p>
        </w:tc>
        <w:tc>
          <w:tcPr>
            <w:tcW w:w="4350" w:type="dxa"/>
            <w:tcBorders>
              <w:top w:val="single" w:sz="4" w:space="0" w:color="000000"/>
              <w:left w:val="single" w:sz="4" w:space="0" w:color="000000"/>
              <w:bottom w:val="single" w:sz="4" w:space="0" w:color="000000"/>
              <w:right w:val="double" w:sz="15" w:space="0" w:color="000000"/>
            </w:tcBorders>
          </w:tcPr>
          <w:p w14:paraId="378E2318" w14:textId="77777777" w:rsidR="000720FA" w:rsidRPr="00607661" w:rsidRDefault="000720FA" w:rsidP="00C83EE0">
            <w:pPr>
              <w:spacing w:line="259" w:lineRule="auto"/>
              <w:ind w:left="8"/>
              <w:rPr>
                <w:sz w:val="20"/>
                <w:szCs w:val="20"/>
              </w:rPr>
            </w:pPr>
            <w:r w:rsidRPr="00607661">
              <w:rPr>
                <w:sz w:val="20"/>
                <w:szCs w:val="20"/>
              </w:rPr>
              <w:t xml:space="preserve">Date: </w:t>
            </w:r>
          </w:p>
        </w:tc>
      </w:tr>
      <w:tr w:rsidR="000720FA" w:rsidRPr="00607661" w14:paraId="5AA17B56" w14:textId="77777777" w:rsidTr="00D04B4F">
        <w:trPr>
          <w:trHeight w:val="478"/>
        </w:trPr>
        <w:tc>
          <w:tcPr>
            <w:tcW w:w="9593" w:type="dxa"/>
            <w:gridSpan w:val="2"/>
            <w:tcBorders>
              <w:top w:val="single" w:sz="4" w:space="0" w:color="000000"/>
              <w:left w:val="double" w:sz="15" w:space="0" w:color="000000"/>
              <w:bottom w:val="double" w:sz="15" w:space="0" w:color="000000"/>
              <w:right w:val="double" w:sz="15" w:space="0" w:color="000000"/>
            </w:tcBorders>
          </w:tcPr>
          <w:p w14:paraId="0C3EA736" w14:textId="77777777" w:rsidR="000720FA" w:rsidRPr="00607661" w:rsidRDefault="000720FA" w:rsidP="00C83EE0">
            <w:pPr>
              <w:spacing w:line="259" w:lineRule="auto"/>
              <w:rPr>
                <w:sz w:val="20"/>
                <w:szCs w:val="20"/>
              </w:rPr>
            </w:pPr>
            <w:r w:rsidRPr="00607661">
              <w:rPr>
                <w:sz w:val="20"/>
                <w:szCs w:val="20"/>
              </w:rPr>
              <w:t xml:space="preserve">Print Name: </w:t>
            </w:r>
          </w:p>
        </w:tc>
      </w:tr>
    </w:tbl>
    <w:p w14:paraId="63961E52" w14:textId="773E01E0" w:rsidR="00731034" w:rsidRDefault="00731034" w:rsidP="00C83EE0">
      <w:pPr>
        <w:spacing w:after="0" w:line="480" w:lineRule="auto"/>
        <w:rPr>
          <w:sz w:val="24"/>
          <w:szCs w:val="24"/>
        </w:rPr>
      </w:pPr>
    </w:p>
    <w:p w14:paraId="4270AA31" w14:textId="154010CC" w:rsidR="00094176" w:rsidRPr="006853D8" w:rsidRDefault="00731034" w:rsidP="00731034">
      <w:pPr>
        <w:rPr>
          <w:sz w:val="24"/>
          <w:szCs w:val="24"/>
        </w:rPr>
      </w:pPr>
      <w:r>
        <w:rPr>
          <w:sz w:val="24"/>
          <w:szCs w:val="24"/>
        </w:rPr>
        <w:br w:type="page"/>
      </w:r>
      <w:r w:rsidRPr="00731034">
        <w:rPr>
          <w:noProof/>
          <w:sz w:val="24"/>
          <w:szCs w:val="24"/>
        </w:rPr>
        <w:lastRenderedPageBreak/>
        <w:drawing>
          <wp:inline distT="0" distB="0" distL="0" distR="0" wp14:anchorId="3D85897B" wp14:editId="6EE9B440">
            <wp:extent cx="5943600" cy="7951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51470"/>
                    </a:xfrm>
                    <a:prstGeom prst="rect">
                      <a:avLst/>
                    </a:prstGeom>
                    <a:noFill/>
                    <a:ln>
                      <a:noFill/>
                    </a:ln>
                  </pic:spPr>
                </pic:pic>
              </a:graphicData>
            </a:graphic>
          </wp:inline>
        </w:drawing>
      </w:r>
    </w:p>
    <w:sectPr w:rsidR="00094176" w:rsidRPr="006853D8" w:rsidSect="00C83EE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0B1"/>
    <w:multiLevelType w:val="hybridMultilevel"/>
    <w:tmpl w:val="FAD21560"/>
    <w:lvl w:ilvl="0" w:tplc="72C8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74FC"/>
    <w:multiLevelType w:val="hybridMultilevel"/>
    <w:tmpl w:val="1BF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633C9"/>
    <w:multiLevelType w:val="hybridMultilevel"/>
    <w:tmpl w:val="F26C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F1182"/>
    <w:multiLevelType w:val="hybridMultilevel"/>
    <w:tmpl w:val="B608EEF0"/>
    <w:lvl w:ilvl="0" w:tplc="FB9C190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38B5DA">
      <w:start w:val="1"/>
      <w:numFmt w:val="bullet"/>
      <w:lvlText w:val="o"/>
      <w:lvlJc w:val="left"/>
      <w:pPr>
        <w:ind w:left="1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E87946">
      <w:start w:val="1"/>
      <w:numFmt w:val="bullet"/>
      <w:lvlText w:val="▪"/>
      <w:lvlJc w:val="left"/>
      <w:pPr>
        <w:ind w:left="1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9CFDCA">
      <w:start w:val="1"/>
      <w:numFmt w:val="bullet"/>
      <w:lvlText w:val="•"/>
      <w:lvlJc w:val="left"/>
      <w:pPr>
        <w:ind w:left="2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160FFE">
      <w:start w:val="1"/>
      <w:numFmt w:val="bullet"/>
      <w:lvlText w:val="o"/>
      <w:lvlJc w:val="left"/>
      <w:pPr>
        <w:ind w:left="3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4D08F70">
      <w:start w:val="1"/>
      <w:numFmt w:val="bullet"/>
      <w:lvlText w:val="▪"/>
      <w:lvlJc w:val="left"/>
      <w:pPr>
        <w:ind w:left="40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FA3CF8">
      <w:start w:val="1"/>
      <w:numFmt w:val="bullet"/>
      <w:lvlText w:val="•"/>
      <w:lvlJc w:val="left"/>
      <w:pPr>
        <w:ind w:left="47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E428F4">
      <w:start w:val="1"/>
      <w:numFmt w:val="bullet"/>
      <w:lvlText w:val="o"/>
      <w:lvlJc w:val="left"/>
      <w:pPr>
        <w:ind w:left="55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E432F6">
      <w:start w:val="1"/>
      <w:numFmt w:val="bullet"/>
      <w:lvlText w:val="▪"/>
      <w:lvlJc w:val="left"/>
      <w:pPr>
        <w:ind w:left="62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0E14D8"/>
    <w:multiLevelType w:val="hybridMultilevel"/>
    <w:tmpl w:val="1BF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55"/>
    <w:rsid w:val="00053251"/>
    <w:rsid w:val="00070A41"/>
    <w:rsid w:val="000720FA"/>
    <w:rsid w:val="00094176"/>
    <w:rsid w:val="00095CA3"/>
    <w:rsid w:val="00097721"/>
    <w:rsid w:val="000A5D75"/>
    <w:rsid w:val="000B662E"/>
    <w:rsid w:val="000D0734"/>
    <w:rsid w:val="00164355"/>
    <w:rsid w:val="001E6725"/>
    <w:rsid w:val="002006D0"/>
    <w:rsid w:val="002224B0"/>
    <w:rsid w:val="00252A0F"/>
    <w:rsid w:val="002625E7"/>
    <w:rsid w:val="002B2705"/>
    <w:rsid w:val="002D5B37"/>
    <w:rsid w:val="002E1017"/>
    <w:rsid w:val="00320D00"/>
    <w:rsid w:val="00330E6D"/>
    <w:rsid w:val="00340F8A"/>
    <w:rsid w:val="0039182E"/>
    <w:rsid w:val="003A1B86"/>
    <w:rsid w:val="003B49D1"/>
    <w:rsid w:val="00416361"/>
    <w:rsid w:val="00424424"/>
    <w:rsid w:val="005122B1"/>
    <w:rsid w:val="00525B96"/>
    <w:rsid w:val="005310B4"/>
    <w:rsid w:val="00550D80"/>
    <w:rsid w:val="005C19D6"/>
    <w:rsid w:val="005C6283"/>
    <w:rsid w:val="005F4535"/>
    <w:rsid w:val="00607661"/>
    <w:rsid w:val="006129CD"/>
    <w:rsid w:val="00617A14"/>
    <w:rsid w:val="00627263"/>
    <w:rsid w:val="0063394E"/>
    <w:rsid w:val="006570ED"/>
    <w:rsid w:val="00657537"/>
    <w:rsid w:val="00671B91"/>
    <w:rsid w:val="00684F9F"/>
    <w:rsid w:val="006853D8"/>
    <w:rsid w:val="006A0B05"/>
    <w:rsid w:val="00731034"/>
    <w:rsid w:val="007464C9"/>
    <w:rsid w:val="0078316F"/>
    <w:rsid w:val="007F544F"/>
    <w:rsid w:val="007F55E4"/>
    <w:rsid w:val="007F5A5E"/>
    <w:rsid w:val="00807A43"/>
    <w:rsid w:val="00814E29"/>
    <w:rsid w:val="00824630"/>
    <w:rsid w:val="00835137"/>
    <w:rsid w:val="00876842"/>
    <w:rsid w:val="00895526"/>
    <w:rsid w:val="008B0AF9"/>
    <w:rsid w:val="008F4F4D"/>
    <w:rsid w:val="0099459E"/>
    <w:rsid w:val="00994F29"/>
    <w:rsid w:val="009D66BD"/>
    <w:rsid w:val="009F490F"/>
    <w:rsid w:val="00A151E1"/>
    <w:rsid w:val="00AB0370"/>
    <w:rsid w:val="00AC6BEF"/>
    <w:rsid w:val="00AD50A4"/>
    <w:rsid w:val="00AF673B"/>
    <w:rsid w:val="00B24D1B"/>
    <w:rsid w:val="00B90247"/>
    <w:rsid w:val="00B93F4B"/>
    <w:rsid w:val="00BC4643"/>
    <w:rsid w:val="00BC7498"/>
    <w:rsid w:val="00BF1C5D"/>
    <w:rsid w:val="00C02321"/>
    <w:rsid w:val="00C83EE0"/>
    <w:rsid w:val="00CA46F2"/>
    <w:rsid w:val="00CC4F9D"/>
    <w:rsid w:val="00CD6FD7"/>
    <w:rsid w:val="00CE194C"/>
    <w:rsid w:val="00D20BCF"/>
    <w:rsid w:val="00D74160"/>
    <w:rsid w:val="00DF5DC1"/>
    <w:rsid w:val="00E418FA"/>
    <w:rsid w:val="00E4240D"/>
    <w:rsid w:val="00EA3CC8"/>
    <w:rsid w:val="00EA5B24"/>
    <w:rsid w:val="00F4093A"/>
    <w:rsid w:val="00F470DD"/>
    <w:rsid w:val="00F96478"/>
    <w:rsid w:val="00FD2DC8"/>
    <w:rsid w:val="00FE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7757"/>
  <w15:docId w15:val="{A4EFDF68-668B-4E07-8ECE-A137E0A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FA"/>
    <w:rPr>
      <w:rFonts w:ascii="Tahoma" w:hAnsi="Tahoma" w:cs="Tahoma"/>
      <w:sz w:val="16"/>
      <w:szCs w:val="16"/>
    </w:rPr>
  </w:style>
  <w:style w:type="paragraph" w:styleId="ListParagraph">
    <w:name w:val="List Paragraph"/>
    <w:basedOn w:val="Normal"/>
    <w:uiPriority w:val="34"/>
    <w:qFormat/>
    <w:rsid w:val="00340F8A"/>
    <w:pPr>
      <w:ind w:left="720"/>
      <w:contextualSpacing/>
    </w:pPr>
  </w:style>
  <w:style w:type="table" w:customStyle="1" w:styleId="TableGrid">
    <w:name w:val="TableGrid"/>
    <w:rsid w:val="000720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DF44-85D4-4746-8B64-86E8E90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kraus</dc:creator>
  <cp:lastModifiedBy>Mark Hamilton</cp:lastModifiedBy>
  <cp:revision>2</cp:revision>
  <cp:lastPrinted>2018-11-14T17:25:00Z</cp:lastPrinted>
  <dcterms:created xsi:type="dcterms:W3CDTF">2022-02-15T19:37:00Z</dcterms:created>
  <dcterms:modified xsi:type="dcterms:W3CDTF">2022-02-15T19:37:00Z</dcterms:modified>
</cp:coreProperties>
</file>